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9"/>
        </w:numPr>
        <w:pBdr>
          <w:top w:space="0" w:sz="0" w:val="nil"/>
          <w:left w:space="0" w:sz="0" w:val="nil"/>
          <w:bottom w:space="0" w:sz="0" w:val="nil"/>
          <w:right w:space="0" w:sz="0" w:val="nil"/>
          <w:between w:space="0" w:sz="0" w:val="nil"/>
        </w:pBdr>
        <w:ind w:left="720" w:hanging="360"/>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 NOTAS DE DESGLOCE</w:t>
      </w:r>
      <w:r w:rsidDel="00000000" w:rsidR="00000000" w:rsidRPr="00000000">
        <w:rPr>
          <w:rtl w:val="0"/>
        </w:rPr>
      </w:r>
    </w:p>
    <w:p w:rsidR="00000000" w:rsidDel="00000000" w:rsidP="00000000" w:rsidRDefault="00000000" w:rsidRPr="00000000" w14:paraId="0000000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ind w:left="720" w:hanging="720"/>
        <w:jc w:val="both"/>
        <w:rPr>
          <w:rFonts w:ascii="Arial" w:cs="Arial" w:eastAsia="Arial" w:hAnsi="Arial"/>
          <w:color w:val="000000"/>
          <w:u w:val="single"/>
        </w:rPr>
      </w:pPr>
      <w:r w:rsidDel="00000000" w:rsidR="00000000" w:rsidRPr="00000000">
        <w:rPr>
          <w:rFonts w:ascii="Arial" w:cs="Arial" w:eastAsia="Arial" w:hAnsi="Arial"/>
          <w:b w:val="1"/>
          <w:color w:val="000000"/>
          <w:u w:val="single"/>
          <w:rtl w:val="0"/>
        </w:rPr>
        <w:t xml:space="preserve">NOTAS AL ESTADO DE SITUACIÓN FINANCIERA.</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ind w:left="720" w:hanging="720"/>
        <w:jc w:val="both"/>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ind w:firstLine="36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ACTIVO</w:t>
      </w:r>
    </w:p>
    <w:p w:rsidR="00000000" w:rsidDel="00000000" w:rsidP="00000000" w:rsidRDefault="00000000" w:rsidRPr="00000000" w14:paraId="00000009">
      <w:pPr>
        <w:ind w:firstLine="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A">
      <w:pPr>
        <w:ind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ACTIVO CIRCULANTE</w:t>
      </w:r>
    </w:p>
    <w:p w:rsidR="00000000" w:rsidDel="00000000" w:rsidP="00000000" w:rsidRDefault="00000000" w:rsidRPr="00000000" w14:paraId="0000000B">
      <w:pPr>
        <w:ind w:left="72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C">
      <w:pPr>
        <w:ind w:left="1440" w:hanging="72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D">
      <w:pPr>
        <w:ind w:left="1440" w:hanging="72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Efectivo y Equivalentes</w:t>
      </w:r>
      <w:r w:rsidDel="00000000" w:rsidR="00000000" w:rsidRPr="00000000">
        <w:rPr>
          <w:rFonts w:ascii="Arial" w:cs="Arial" w:eastAsia="Arial" w:hAnsi="Arial"/>
          <w:sz w:val="22"/>
          <w:szCs w:val="22"/>
          <w:rtl w:val="0"/>
        </w:rPr>
        <w:t xml:space="preserve"> </w:t>
        <w:tab/>
        <w:tab/>
        <w:tab/>
        <w:tab/>
        <w:tab/>
      </w:r>
      <w:r w:rsidDel="00000000" w:rsidR="00000000" w:rsidRPr="00000000">
        <w:rPr>
          <w:rFonts w:ascii="Arial" w:cs="Arial" w:eastAsia="Arial" w:hAnsi="Arial"/>
          <w:b w:val="1"/>
          <w:sz w:val="22"/>
          <w:szCs w:val="22"/>
          <w:rtl w:val="0"/>
        </w:rPr>
        <w:t xml:space="preserve">$</w:t>
      </w:r>
      <w:r w:rsidDel="00000000" w:rsidR="00000000" w:rsidRPr="00000000">
        <w:rPr>
          <w:b w:val="1"/>
          <w:rtl w:val="0"/>
        </w:rPr>
        <w:t xml:space="preserve"> </w:t>
      </w:r>
      <w:r w:rsidDel="00000000" w:rsidR="00000000" w:rsidRPr="00000000">
        <w:rPr>
          <w:rFonts w:ascii="Arial" w:cs="Arial" w:eastAsia="Arial" w:hAnsi="Arial"/>
          <w:b w:val="1"/>
          <w:sz w:val="22"/>
          <w:szCs w:val="22"/>
          <w:rtl w:val="0"/>
        </w:rPr>
        <w:t xml:space="preserve">2,384,787.45 </w:t>
      </w:r>
    </w:p>
    <w:p w:rsidR="00000000" w:rsidDel="00000000" w:rsidP="00000000" w:rsidRDefault="00000000" w:rsidRPr="00000000" w14:paraId="0000000E">
      <w:pPr>
        <w:ind w:left="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ind w:left="72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1.1.1.2</w:t>
      </w:r>
      <w:r w:rsidDel="00000000" w:rsidR="00000000" w:rsidRPr="00000000">
        <w:rPr>
          <w:rFonts w:ascii="Arial" w:cs="Arial" w:eastAsia="Arial" w:hAnsi="Arial"/>
          <w:sz w:val="22"/>
          <w:szCs w:val="22"/>
          <w:rtl w:val="0"/>
        </w:rPr>
        <w:t xml:space="preserve"> La cuenta de Bancos refleja un saldo de $</w:t>
      </w:r>
      <w:r w:rsidDel="00000000" w:rsidR="00000000" w:rsidRPr="00000000">
        <w:rPr>
          <w:rtl w:val="0"/>
        </w:rPr>
        <w:t xml:space="preserve"> </w:t>
      </w:r>
      <w:r w:rsidDel="00000000" w:rsidR="00000000" w:rsidRPr="00000000">
        <w:rPr>
          <w:rFonts w:ascii="Arial" w:cs="Arial" w:eastAsia="Arial" w:hAnsi="Arial"/>
          <w:sz w:val="22"/>
          <w:szCs w:val="22"/>
          <w:rtl w:val="0"/>
        </w:rPr>
        <w:t xml:space="preserve">2,379,787.45 correspondiente al monto en la cuenta bancaria no. 4062060421 del Banco HSBC, con las que la Secretaria Ejecutiva, realiza todo gasto corriente de acuerdo a las necesidades de la misma.</w:t>
      </w:r>
    </w:p>
    <w:p w:rsidR="00000000" w:rsidDel="00000000" w:rsidP="00000000" w:rsidRDefault="00000000" w:rsidRPr="00000000" w14:paraId="00000010">
      <w:pPr>
        <w:ind w:left="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ind w:left="72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1.1.1.5 </w:t>
      </w:r>
      <w:r w:rsidDel="00000000" w:rsidR="00000000" w:rsidRPr="00000000">
        <w:rPr>
          <w:rFonts w:ascii="Arial" w:cs="Arial" w:eastAsia="Arial" w:hAnsi="Arial"/>
          <w:sz w:val="22"/>
          <w:szCs w:val="22"/>
          <w:rtl w:val="0"/>
        </w:rPr>
        <w:t xml:space="preserve">La cuenta de Fondos con Afectación Específica refleja un saldo de $</w:t>
      </w:r>
      <w:r w:rsidDel="00000000" w:rsidR="00000000" w:rsidRPr="00000000">
        <w:rPr>
          <w:rtl w:val="0"/>
        </w:rPr>
        <w:t xml:space="preserve"> </w:t>
      </w:r>
      <w:r w:rsidDel="00000000" w:rsidR="00000000" w:rsidRPr="00000000">
        <w:rPr>
          <w:rFonts w:ascii="Arial" w:cs="Arial" w:eastAsia="Arial" w:hAnsi="Arial"/>
          <w:sz w:val="22"/>
          <w:szCs w:val="22"/>
          <w:rtl w:val="0"/>
        </w:rPr>
        <w:t xml:space="preserve">5,000.00 correspondiente al fondo fijo a cargo de la empleada Karina Moreno Ortiz, por el fondo revolvente de la Dirección de Administración y Servicios creado para cubrir el pago de gastos menores urgentes.</w:t>
      </w:r>
    </w:p>
    <w:p w:rsidR="00000000" w:rsidDel="00000000" w:rsidP="00000000" w:rsidRDefault="00000000" w:rsidRPr="00000000" w14:paraId="00000012">
      <w:pPr>
        <w:ind w:left="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ind w:left="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ind w:left="1440" w:hanging="72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Derechos a recibir Efectivo o Equivalentes</w:t>
        <w:tab/>
        <w:tab/>
        <w:t xml:space="preserve">$ 668.30</w:t>
      </w:r>
    </w:p>
    <w:p w:rsidR="00000000" w:rsidDel="00000000" w:rsidP="00000000" w:rsidRDefault="00000000" w:rsidRPr="00000000" w14:paraId="00000015">
      <w:pPr>
        <w:ind w:left="1440" w:hanging="72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6">
      <w:pPr>
        <w:ind w:left="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widowControl w:val="0"/>
        <w:ind w:left="0"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1.1.2.3</w:t>
      </w:r>
      <w:r w:rsidDel="00000000" w:rsidR="00000000" w:rsidRPr="00000000">
        <w:rPr>
          <w:rFonts w:ascii="Arial" w:cs="Arial" w:eastAsia="Arial" w:hAnsi="Arial"/>
          <w:sz w:val="22"/>
          <w:szCs w:val="22"/>
          <w:rtl w:val="0"/>
        </w:rPr>
        <w:t xml:space="preserve"> La cuenta de Deudores Diversos por Cobrar refleja un saldo de $ 384.18 por concepto de adeudos generados por el pago en exceso por diferencia en el cálculo de Impuesto sobre la Renta retenido.</w:t>
      </w:r>
    </w:p>
    <w:p w:rsidR="00000000" w:rsidDel="00000000" w:rsidP="00000000" w:rsidRDefault="00000000" w:rsidRPr="00000000" w14:paraId="00000018">
      <w:pPr>
        <w:widowControl w:val="0"/>
        <w:ind w:firstLine="720"/>
        <w:rPr>
          <w:rFonts w:ascii="Arial" w:cs="Arial" w:eastAsia="Arial" w:hAnsi="Arial"/>
          <w:sz w:val="22"/>
          <w:szCs w:val="22"/>
        </w:rPr>
      </w:pPr>
      <w:r w:rsidDel="00000000" w:rsidR="00000000" w:rsidRPr="00000000">
        <w:rPr>
          <w:rtl w:val="0"/>
        </w:rPr>
      </w:r>
    </w:p>
    <w:tbl>
      <w:tblPr>
        <w:tblStyle w:val="Table1"/>
        <w:tblW w:w="78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20"/>
        <w:gridCol w:w="1500"/>
        <w:gridCol w:w="2295"/>
        <w:tblGridChange w:id="0">
          <w:tblGrid>
            <w:gridCol w:w="4020"/>
            <w:gridCol w:w="1500"/>
            <w:gridCol w:w="2295"/>
          </w:tblGrid>
        </w:tblGridChange>
      </w:tblGrid>
      <w:tr>
        <w:trPr>
          <w:trHeight w:val="320" w:hRule="atLeast"/>
        </w:trPr>
        <w:tc>
          <w:tcPr>
            <w:shd w:fill="auto" w:val="clear"/>
            <w:tcMar>
              <w:top w:w="100.0" w:type="dxa"/>
              <w:left w:w="100.0" w:type="dxa"/>
              <w:bottom w:w="100.0" w:type="dxa"/>
              <w:right w:w="100.0" w:type="dxa"/>
            </w:tcMar>
          </w:tcPr>
          <w:p w:rsidR="00000000" w:rsidDel="00000000" w:rsidP="00000000" w:rsidRDefault="00000000" w:rsidRPr="00000000" w14:paraId="00000019">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Descripción</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Antigüedad</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Importe</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David Alvarez Garcia</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90 días</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384.18</w:t>
            </w:r>
          </w:p>
        </w:tc>
      </w:tr>
    </w:tbl>
    <w:p w:rsidR="00000000" w:rsidDel="00000000" w:rsidP="00000000" w:rsidRDefault="00000000" w:rsidRPr="00000000" w14:paraId="0000001F">
      <w:pPr>
        <w:ind w:left="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widowControl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widowControl w:val="0"/>
        <w:ind w:left="0"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1.1.2.9 </w:t>
      </w:r>
      <w:r w:rsidDel="00000000" w:rsidR="00000000" w:rsidRPr="00000000">
        <w:rPr>
          <w:rFonts w:ascii="Arial" w:cs="Arial" w:eastAsia="Arial" w:hAnsi="Arial"/>
          <w:sz w:val="22"/>
          <w:szCs w:val="22"/>
          <w:rtl w:val="0"/>
        </w:rPr>
        <w:t xml:space="preserve">La cuenta de Otros Derechos a recibir Efectivo o Equivalentes refleja un saldo de $ 284.12 por concepto de Subsidio al empleo pagado en el periodo.</w:t>
      </w:r>
    </w:p>
    <w:p w:rsidR="00000000" w:rsidDel="00000000" w:rsidP="00000000" w:rsidRDefault="00000000" w:rsidRPr="00000000" w14:paraId="00000022">
      <w:pPr>
        <w:widowControl w:val="0"/>
        <w:ind w:firstLine="720"/>
        <w:rPr>
          <w:rFonts w:ascii="Arial" w:cs="Arial" w:eastAsia="Arial" w:hAnsi="Arial"/>
          <w:sz w:val="22"/>
          <w:szCs w:val="22"/>
        </w:rPr>
      </w:pPr>
      <w:r w:rsidDel="00000000" w:rsidR="00000000" w:rsidRPr="00000000">
        <w:rPr>
          <w:rtl w:val="0"/>
        </w:rPr>
      </w:r>
    </w:p>
    <w:tbl>
      <w:tblPr>
        <w:tblStyle w:val="Table2"/>
        <w:tblW w:w="78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20"/>
        <w:gridCol w:w="1530"/>
        <w:gridCol w:w="2265"/>
        <w:tblGridChange w:id="0">
          <w:tblGrid>
            <w:gridCol w:w="4020"/>
            <w:gridCol w:w="1530"/>
            <w:gridCol w:w="2265"/>
          </w:tblGrid>
        </w:tblGridChange>
      </w:tblGrid>
      <w:tr>
        <w:trPr>
          <w:trHeight w:val="320" w:hRule="atLeast"/>
        </w:trPr>
        <w:tc>
          <w:tcPr>
            <w:shd w:fill="auto" w:val="clear"/>
            <w:tcMar>
              <w:top w:w="100.0" w:type="dxa"/>
              <w:left w:w="100.0" w:type="dxa"/>
              <w:bottom w:w="100.0" w:type="dxa"/>
              <w:right w:w="100.0" w:type="dxa"/>
            </w:tcMar>
          </w:tcPr>
          <w:p w:rsidR="00000000" w:rsidDel="00000000" w:rsidP="00000000" w:rsidRDefault="00000000" w:rsidRPr="00000000" w14:paraId="00000023">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Descripción</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Antigüedad</w:t>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Importe</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Subsidio al Empleo</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30 días</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284.12</w:t>
            </w:r>
          </w:p>
        </w:tc>
      </w:tr>
    </w:tbl>
    <w:p w:rsidR="00000000" w:rsidDel="00000000" w:rsidP="00000000" w:rsidRDefault="00000000" w:rsidRPr="00000000" w14:paraId="00000029">
      <w:pPr>
        <w:ind w:left="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ind w:left="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ind w:firstLine="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C">
      <w:pPr>
        <w:ind w:firstLine="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D">
      <w:pPr>
        <w:ind w:firstLine="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E">
      <w:pPr>
        <w:ind w:firstLine="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F">
      <w:pPr>
        <w:ind w:firstLine="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0">
      <w:pPr>
        <w:ind w:firstLine="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1">
      <w:pPr>
        <w:ind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ACTIVO NO CIRCULANTE</w:t>
      </w:r>
    </w:p>
    <w:p w:rsidR="00000000" w:rsidDel="00000000" w:rsidP="00000000" w:rsidRDefault="00000000" w:rsidRPr="00000000" w14:paraId="00000032">
      <w:pPr>
        <w:ind w:firstLine="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3">
      <w:pPr>
        <w:ind w:left="1440" w:hanging="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4">
      <w:pPr>
        <w:ind w:left="1440" w:hanging="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Bienes Muebles</w:t>
        <w:tab/>
        <w:tab/>
        <w:tab/>
        <w:tab/>
        <w:tab/>
        <w:tab/>
        <w:t xml:space="preserve">$ 479,651.31</w:t>
      </w:r>
    </w:p>
    <w:p w:rsidR="00000000" w:rsidDel="00000000" w:rsidP="00000000" w:rsidRDefault="00000000" w:rsidRPr="00000000" w14:paraId="00000035">
      <w:pPr>
        <w:ind w:left="1440" w:hanging="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6">
      <w:pPr>
        <w:ind w:left="1440" w:hanging="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7">
      <w:pPr>
        <w:ind w:left="72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1.2.4.1 </w:t>
      </w:r>
      <w:r w:rsidDel="00000000" w:rsidR="00000000" w:rsidRPr="00000000">
        <w:rPr>
          <w:rFonts w:ascii="Arial" w:cs="Arial" w:eastAsia="Arial" w:hAnsi="Arial"/>
          <w:sz w:val="22"/>
          <w:szCs w:val="22"/>
          <w:rtl w:val="0"/>
        </w:rPr>
        <w:t xml:space="preserve">La cuenta de Mobiliario y Equipo de Administración refleja un saldo de $</w:t>
      </w:r>
      <w:r w:rsidDel="00000000" w:rsidR="00000000" w:rsidRPr="00000000">
        <w:rPr>
          <w:rtl w:val="0"/>
        </w:rPr>
        <w:t xml:space="preserve"> </w:t>
      </w:r>
      <w:r w:rsidDel="00000000" w:rsidR="00000000" w:rsidRPr="00000000">
        <w:rPr>
          <w:rFonts w:ascii="Arial" w:cs="Arial" w:eastAsia="Arial" w:hAnsi="Arial"/>
          <w:sz w:val="22"/>
          <w:szCs w:val="22"/>
          <w:rtl w:val="0"/>
        </w:rPr>
        <w:t xml:space="preserve">452,471.51 integrado de la siguiente manera:</w:t>
      </w:r>
    </w:p>
    <w:p w:rsidR="00000000" w:rsidDel="00000000" w:rsidP="00000000" w:rsidRDefault="00000000" w:rsidRPr="00000000" w14:paraId="00000038">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widowControl w:val="0"/>
        <w:ind w:firstLine="720"/>
        <w:rPr>
          <w:rFonts w:ascii="Arial" w:cs="Arial" w:eastAsia="Arial" w:hAnsi="Arial"/>
          <w:sz w:val="22"/>
          <w:szCs w:val="22"/>
        </w:rPr>
      </w:pPr>
      <w:r w:rsidDel="00000000" w:rsidR="00000000" w:rsidRPr="00000000">
        <w:rPr>
          <w:rtl w:val="0"/>
        </w:rPr>
      </w:r>
    </w:p>
    <w:tbl>
      <w:tblPr>
        <w:tblStyle w:val="Table3"/>
        <w:tblW w:w="78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20"/>
        <w:gridCol w:w="2280"/>
        <w:gridCol w:w="1515"/>
        <w:tblGridChange w:id="0">
          <w:tblGrid>
            <w:gridCol w:w="4020"/>
            <w:gridCol w:w="2280"/>
            <w:gridCol w:w="1515"/>
          </w:tblGrid>
        </w:tblGridChange>
      </w:tblGrid>
      <w:tr>
        <w:trPr>
          <w:trHeight w:val="320" w:hRule="atLeast"/>
        </w:trPr>
        <w:tc>
          <w:tcPr>
            <w:shd w:fill="auto" w:val="clear"/>
            <w:tcMar>
              <w:top w:w="100.0" w:type="dxa"/>
              <w:left w:w="100.0" w:type="dxa"/>
              <w:bottom w:w="100.0" w:type="dxa"/>
              <w:right w:w="100.0" w:type="dxa"/>
            </w:tcMar>
          </w:tcPr>
          <w:p w:rsidR="00000000" w:rsidDel="00000000" w:rsidP="00000000" w:rsidRDefault="00000000" w:rsidRPr="00000000" w14:paraId="0000003A">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Descripción</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Mes de Adquisición</w:t>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Importe</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1.2.4.1.1 Muebles de Oficina y Estantería</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Mayo y junio 2019</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90,597.14</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40">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1.2.4.1.3 Equipo de Cómputo y de Tecnologías de la Información</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Marzo 2019</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359,547.72</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43">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1.2.4.1.9 Otros Mobiliarios y Equipos de Administración</w:t>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Marzo 2019</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2,326.65</w:t>
            </w:r>
          </w:p>
        </w:tc>
      </w:tr>
      <w:tr>
        <w:trPr>
          <w:trHeight w:val="38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46">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Suma</w:t>
            </w:r>
          </w:p>
        </w:tc>
        <w:tc>
          <w:tcPr>
            <w:shd w:fill="auto" w:val="clear"/>
            <w:tcMar>
              <w:top w:w="100.0" w:type="dxa"/>
              <w:left w:w="100.0" w:type="dxa"/>
              <w:bottom w:w="100.0" w:type="dxa"/>
              <w:right w:w="100.0" w:type="dxa"/>
            </w:tcMar>
          </w:tcPr>
          <w:p w:rsidR="00000000" w:rsidDel="00000000" w:rsidP="00000000" w:rsidRDefault="00000000" w:rsidRPr="00000000" w14:paraId="00000048">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452,471.51</w:t>
            </w:r>
          </w:p>
        </w:tc>
      </w:tr>
    </w:tbl>
    <w:p w:rsidR="00000000" w:rsidDel="00000000" w:rsidP="00000000" w:rsidRDefault="00000000" w:rsidRPr="00000000" w14:paraId="00000049">
      <w:pPr>
        <w:ind w:left="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ind w:left="72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1.2.4.2</w:t>
      </w:r>
      <w:r w:rsidDel="00000000" w:rsidR="00000000" w:rsidRPr="00000000">
        <w:rPr>
          <w:rFonts w:ascii="Arial" w:cs="Arial" w:eastAsia="Arial" w:hAnsi="Arial"/>
          <w:sz w:val="22"/>
          <w:szCs w:val="22"/>
          <w:rtl w:val="0"/>
        </w:rPr>
        <w:t xml:space="preserve"> La cuenta de Mobiliario y Equipo Educacional y Recreativo refleja un saldo de $</w:t>
      </w:r>
      <w:r w:rsidDel="00000000" w:rsidR="00000000" w:rsidRPr="00000000">
        <w:rPr>
          <w:rtl w:val="0"/>
        </w:rPr>
        <w:t xml:space="preserve"> </w:t>
      </w:r>
      <w:r w:rsidDel="00000000" w:rsidR="00000000" w:rsidRPr="00000000">
        <w:rPr>
          <w:rFonts w:ascii="Arial" w:cs="Arial" w:eastAsia="Arial" w:hAnsi="Arial"/>
          <w:sz w:val="22"/>
          <w:szCs w:val="22"/>
          <w:rtl w:val="0"/>
        </w:rPr>
        <w:t xml:space="preserve">22,952.16 integrado de la siguiente manera:</w:t>
      </w:r>
    </w:p>
    <w:p w:rsidR="00000000" w:rsidDel="00000000" w:rsidP="00000000" w:rsidRDefault="00000000" w:rsidRPr="00000000" w14:paraId="0000004C">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widowControl w:val="0"/>
        <w:ind w:firstLine="720"/>
        <w:rPr>
          <w:rFonts w:ascii="Arial" w:cs="Arial" w:eastAsia="Arial" w:hAnsi="Arial"/>
          <w:sz w:val="22"/>
          <w:szCs w:val="22"/>
        </w:rPr>
      </w:pPr>
      <w:r w:rsidDel="00000000" w:rsidR="00000000" w:rsidRPr="00000000">
        <w:rPr>
          <w:rtl w:val="0"/>
        </w:rPr>
      </w:r>
    </w:p>
    <w:tbl>
      <w:tblPr>
        <w:tblStyle w:val="Table4"/>
        <w:tblW w:w="78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20"/>
        <w:gridCol w:w="2280"/>
        <w:gridCol w:w="1515"/>
        <w:tblGridChange w:id="0">
          <w:tblGrid>
            <w:gridCol w:w="4020"/>
            <w:gridCol w:w="2280"/>
            <w:gridCol w:w="1515"/>
          </w:tblGrid>
        </w:tblGridChange>
      </w:tblGrid>
      <w:tr>
        <w:trPr>
          <w:trHeight w:val="320" w:hRule="atLeast"/>
        </w:trPr>
        <w:tc>
          <w:tcPr>
            <w:shd w:fill="auto" w:val="clear"/>
            <w:tcMar>
              <w:top w:w="100.0" w:type="dxa"/>
              <w:left w:w="100.0" w:type="dxa"/>
              <w:bottom w:w="100.0" w:type="dxa"/>
              <w:right w:w="100.0" w:type="dxa"/>
            </w:tcMar>
          </w:tcPr>
          <w:p w:rsidR="00000000" w:rsidDel="00000000" w:rsidP="00000000" w:rsidRDefault="00000000" w:rsidRPr="00000000" w14:paraId="0000004E">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Descripción</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Mes de Adquisición</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Importe</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51">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1.2.4.2.3 Cámaras fotográficas y de video</w:t>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Abril 2019</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22,952.16</w:t>
            </w:r>
          </w:p>
        </w:tc>
      </w:tr>
    </w:tbl>
    <w:p w:rsidR="00000000" w:rsidDel="00000000" w:rsidP="00000000" w:rsidRDefault="00000000" w:rsidRPr="00000000" w14:paraId="00000054">
      <w:pPr>
        <w:ind w:left="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ind w:left="72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1.2.4.6 </w:t>
      </w:r>
      <w:r w:rsidDel="00000000" w:rsidR="00000000" w:rsidRPr="00000000">
        <w:rPr>
          <w:rFonts w:ascii="Arial" w:cs="Arial" w:eastAsia="Arial" w:hAnsi="Arial"/>
          <w:sz w:val="22"/>
          <w:szCs w:val="22"/>
          <w:rtl w:val="0"/>
        </w:rPr>
        <w:t xml:space="preserve">La cuenta de Maquinaria, Otros Equipos y Herramientas refleja un saldo de $</w:t>
      </w:r>
      <w:r w:rsidDel="00000000" w:rsidR="00000000" w:rsidRPr="00000000">
        <w:rPr>
          <w:rtl w:val="0"/>
        </w:rPr>
        <w:t xml:space="preserve"> </w:t>
      </w:r>
      <w:r w:rsidDel="00000000" w:rsidR="00000000" w:rsidRPr="00000000">
        <w:rPr>
          <w:rFonts w:ascii="Arial" w:cs="Arial" w:eastAsia="Arial" w:hAnsi="Arial"/>
          <w:sz w:val="22"/>
          <w:szCs w:val="22"/>
          <w:rtl w:val="0"/>
        </w:rPr>
        <w:t xml:space="preserve">4,227.64 integrado de la siguiente manera:</w:t>
      </w:r>
    </w:p>
    <w:p w:rsidR="00000000" w:rsidDel="00000000" w:rsidP="00000000" w:rsidRDefault="00000000" w:rsidRPr="00000000" w14:paraId="00000057">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widowControl w:val="0"/>
        <w:ind w:firstLine="720"/>
        <w:rPr>
          <w:rFonts w:ascii="Arial" w:cs="Arial" w:eastAsia="Arial" w:hAnsi="Arial"/>
          <w:sz w:val="22"/>
          <w:szCs w:val="22"/>
        </w:rPr>
      </w:pPr>
      <w:r w:rsidDel="00000000" w:rsidR="00000000" w:rsidRPr="00000000">
        <w:rPr>
          <w:rtl w:val="0"/>
        </w:rPr>
      </w:r>
    </w:p>
    <w:tbl>
      <w:tblPr>
        <w:tblStyle w:val="Table5"/>
        <w:tblW w:w="78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20"/>
        <w:gridCol w:w="2280"/>
        <w:gridCol w:w="1515"/>
        <w:tblGridChange w:id="0">
          <w:tblGrid>
            <w:gridCol w:w="4020"/>
            <w:gridCol w:w="2280"/>
            <w:gridCol w:w="1515"/>
          </w:tblGrid>
        </w:tblGridChange>
      </w:tblGrid>
      <w:tr>
        <w:trPr>
          <w:trHeight w:val="320" w:hRule="atLeast"/>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Descripción</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Mes de Adquisición</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Importe</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5C">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1.2.4.6.5 Equipo de Comunicación y Telecomunicación</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Mayo 2019</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4,227.64</w:t>
            </w:r>
          </w:p>
        </w:tc>
      </w:tr>
    </w:tbl>
    <w:p w:rsidR="00000000" w:rsidDel="00000000" w:rsidP="00000000" w:rsidRDefault="00000000" w:rsidRPr="00000000" w14:paraId="0000005F">
      <w:pPr>
        <w:ind w:left="72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1">
      <w:pPr>
        <w:ind w:left="1440" w:hanging="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2">
      <w:pPr>
        <w:ind w:left="1440" w:hanging="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3">
      <w:pPr>
        <w:ind w:left="1440" w:hanging="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4">
      <w:pPr>
        <w:ind w:left="1440" w:hanging="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5">
      <w:pPr>
        <w:ind w:left="1440" w:hanging="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6">
      <w:pPr>
        <w:ind w:left="1440" w:hanging="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7">
      <w:pPr>
        <w:ind w:left="1440" w:hanging="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Activos Intangibles</w:t>
        <w:tab/>
        <w:tab/>
        <w:tab/>
        <w:tab/>
        <w:tab/>
        <w:tab/>
        <w:t xml:space="preserve">$ 78,219.17</w:t>
      </w:r>
    </w:p>
    <w:p w:rsidR="00000000" w:rsidDel="00000000" w:rsidP="00000000" w:rsidRDefault="00000000" w:rsidRPr="00000000" w14:paraId="00000068">
      <w:pPr>
        <w:ind w:left="1440" w:hanging="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9">
      <w:pPr>
        <w:ind w:left="720"/>
        <w:rPr>
          <w:rFonts w:ascii="Arial" w:cs="Arial" w:eastAsia="Arial" w:hAnsi="Arial"/>
          <w:sz w:val="22"/>
          <w:szCs w:val="22"/>
        </w:rPr>
      </w:pPr>
      <w:r w:rsidDel="00000000" w:rsidR="00000000" w:rsidRPr="00000000">
        <w:rPr>
          <w:rFonts w:ascii="Arial" w:cs="Arial" w:eastAsia="Arial" w:hAnsi="Arial"/>
          <w:b w:val="1"/>
          <w:sz w:val="22"/>
          <w:szCs w:val="22"/>
          <w:rtl w:val="0"/>
        </w:rPr>
        <w:t xml:space="preserve">1.2.5.0 Activos Intangibles.- </w:t>
      </w:r>
      <w:r w:rsidDel="00000000" w:rsidR="00000000" w:rsidRPr="00000000">
        <w:rPr>
          <w:rFonts w:ascii="Arial" w:cs="Arial" w:eastAsia="Arial" w:hAnsi="Arial"/>
          <w:sz w:val="22"/>
          <w:szCs w:val="22"/>
          <w:rtl w:val="0"/>
        </w:rPr>
        <w:t xml:space="preserve">Refleja un saldo de $</w:t>
      </w:r>
      <w:r w:rsidDel="00000000" w:rsidR="00000000" w:rsidRPr="00000000">
        <w:rPr>
          <w:rtl w:val="0"/>
        </w:rPr>
        <w:t xml:space="preserve"> </w:t>
      </w:r>
      <w:r w:rsidDel="00000000" w:rsidR="00000000" w:rsidRPr="00000000">
        <w:rPr>
          <w:rFonts w:ascii="Arial" w:cs="Arial" w:eastAsia="Arial" w:hAnsi="Arial"/>
          <w:sz w:val="22"/>
          <w:szCs w:val="22"/>
          <w:rtl w:val="0"/>
        </w:rPr>
        <w:t xml:space="preserve">78,219.17 en la cuenta de Software y Licencias, como se relaciona a continuación:</w:t>
      </w:r>
    </w:p>
    <w:p w:rsidR="00000000" w:rsidDel="00000000" w:rsidP="00000000" w:rsidRDefault="00000000" w:rsidRPr="00000000" w14:paraId="0000006A">
      <w:pPr>
        <w:widowControl w:val="0"/>
        <w:ind w:firstLine="720"/>
        <w:rPr>
          <w:rFonts w:ascii="Arial" w:cs="Arial" w:eastAsia="Arial" w:hAnsi="Arial"/>
          <w:sz w:val="22"/>
          <w:szCs w:val="22"/>
        </w:rPr>
      </w:pPr>
      <w:r w:rsidDel="00000000" w:rsidR="00000000" w:rsidRPr="00000000">
        <w:rPr>
          <w:rtl w:val="0"/>
        </w:rPr>
      </w:r>
    </w:p>
    <w:tbl>
      <w:tblPr>
        <w:tblStyle w:val="Table6"/>
        <w:tblW w:w="78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20"/>
        <w:gridCol w:w="2280"/>
        <w:gridCol w:w="1515"/>
        <w:tblGridChange w:id="0">
          <w:tblGrid>
            <w:gridCol w:w="4020"/>
            <w:gridCol w:w="2280"/>
            <w:gridCol w:w="1515"/>
          </w:tblGrid>
        </w:tblGridChange>
      </w:tblGrid>
      <w:tr>
        <w:trPr>
          <w:trHeight w:val="320" w:hRule="atLeast"/>
        </w:trPr>
        <w:tc>
          <w:tcPr>
            <w:shd w:fill="auto" w:val="clear"/>
            <w:tcMar>
              <w:top w:w="100.0" w:type="dxa"/>
              <w:left w:w="100.0" w:type="dxa"/>
              <w:bottom w:w="100.0" w:type="dxa"/>
              <w:right w:w="100.0" w:type="dxa"/>
            </w:tcMar>
          </w:tcPr>
          <w:p w:rsidR="00000000" w:rsidDel="00000000" w:rsidP="00000000" w:rsidRDefault="00000000" w:rsidRPr="00000000" w14:paraId="0000006B">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Descripción</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Mes de Adquisición</w:t>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Importe</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1.2.5.1.1Software</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Mayo 2019</w:t>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5,801.32</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71">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1.2.5.4.1 Licencias Informáticas e Intelectuales</w:t>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Marzo a Junio 2019</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72,417.85</w:t>
            </w:r>
          </w:p>
        </w:tc>
      </w:tr>
      <w:tr>
        <w:trPr>
          <w:trHeight w:val="38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74">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Suma</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78,219.17</w:t>
            </w:r>
          </w:p>
        </w:tc>
      </w:tr>
    </w:tbl>
    <w:p w:rsidR="00000000" w:rsidDel="00000000" w:rsidP="00000000" w:rsidRDefault="00000000" w:rsidRPr="00000000" w14:paraId="00000077">
      <w:pPr>
        <w:ind w:left="72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PASIVO</w:t>
      </w:r>
      <w:r w:rsidDel="00000000" w:rsidR="00000000" w:rsidRPr="00000000">
        <w:rPr>
          <w:rtl w:val="0"/>
        </w:rPr>
      </w:r>
    </w:p>
    <w:p w:rsidR="00000000" w:rsidDel="00000000" w:rsidP="00000000" w:rsidRDefault="00000000" w:rsidRPr="00000000" w14:paraId="0000007C">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ind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PASIVO CIRCULANTE</w:t>
      </w:r>
    </w:p>
    <w:p w:rsidR="00000000" w:rsidDel="00000000" w:rsidP="00000000" w:rsidRDefault="00000000" w:rsidRPr="00000000" w14:paraId="0000007F">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0">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ind w:left="1440" w:hanging="72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Cuentas por Pagar a Corto Plazo</w:t>
        <w:tab/>
        <w:tab/>
        <w:tab/>
        <w:tab/>
        <w:t xml:space="preserve">$ 508,605.38</w:t>
      </w:r>
      <w:r w:rsidDel="00000000" w:rsidR="00000000" w:rsidRPr="00000000">
        <w:rPr>
          <w:rtl w:val="0"/>
        </w:rPr>
      </w:r>
    </w:p>
    <w:p w:rsidR="00000000" w:rsidDel="00000000" w:rsidP="00000000" w:rsidRDefault="00000000" w:rsidRPr="00000000" w14:paraId="00000082">
      <w:pPr>
        <w:ind w:left="720"/>
        <w:rPr>
          <w:rFonts w:ascii="Arial" w:cs="Arial" w:eastAsia="Arial" w:hAnsi="Arial"/>
          <w:sz w:val="22"/>
          <w:szCs w:val="22"/>
        </w:rPr>
      </w:pPr>
      <w:r w:rsidDel="00000000" w:rsidR="00000000" w:rsidRPr="00000000">
        <w:rPr>
          <w:rtl w:val="0"/>
        </w:rPr>
      </w:r>
    </w:p>
    <w:tbl>
      <w:tblPr>
        <w:tblStyle w:val="Table7"/>
        <w:tblW w:w="920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0"/>
        <w:gridCol w:w="1275"/>
        <w:gridCol w:w="1380"/>
        <w:gridCol w:w="1410"/>
        <w:gridCol w:w="1425"/>
        <w:gridCol w:w="2175"/>
        <w:tblGridChange w:id="0">
          <w:tblGrid>
            <w:gridCol w:w="1540"/>
            <w:gridCol w:w="1275"/>
            <w:gridCol w:w="1380"/>
            <w:gridCol w:w="1410"/>
            <w:gridCol w:w="1425"/>
            <w:gridCol w:w="2175"/>
          </w:tblGrid>
        </w:tblGridChange>
      </w:tblGrid>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84">
            <w:pPr>
              <w:widowControl w:val="0"/>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Descripción</w:t>
            </w: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Vencimiento/días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Comentario</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&lt;=365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&gt;=365</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2.1.1.1 Servicios Personales por pagar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$ 330,000.00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$ 90,000.00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ind w:lef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Honorarios asimilables por pagar a los Consejeros del Comité de Participación Ciudadana.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ind w:lef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2.1.1.2</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sz w:val="16"/>
                <w:szCs w:val="16"/>
                <w:rtl w:val="0"/>
              </w:rPr>
              <w:t xml:space="preserve">La cuenta de Proveedores por pagar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ind w:left="720"/>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$ 4,952.88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Compra de papeleria y mensualidad del servicio de fotocopiado.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D">
            <w:pPr>
              <w:ind w:lef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2.1.1.7</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sz w:val="16"/>
                <w:szCs w:val="16"/>
                <w:rtl w:val="0"/>
              </w:rPr>
              <w:t xml:space="preserve">Retenciones y contribuciones por pagar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ind w:left="720"/>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$ 79,866.22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ind w:lef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ISR retenciones por Salarios del mes de junio de 2019.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ind w:lef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2.1.1.9 La cuenta de Otras Cuentas por Pagar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ind w:left="720"/>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$ 3,786.28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ind w:lef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Pago pendiente de la reposición del fondo revolvente del mes de junio 2019.</w:t>
            </w:r>
          </w:p>
        </w:tc>
      </w:tr>
    </w:tbl>
    <w:p w:rsidR="00000000" w:rsidDel="00000000" w:rsidP="00000000" w:rsidRDefault="00000000" w:rsidRPr="00000000" w14:paraId="000000A9">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A">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C">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ind w:left="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ind w:left="72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AF">
      <w:pPr>
        <w:ind w:left="72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B0">
      <w:pPr>
        <w:ind w:left="720"/>
        <w:jc w:val="both"/>
        <w:rPr>
          <w:rFonts w:ascii="Arial" w:cs="Arial" w:eastAsia="Arial" w:hAnsi="Arial"/>
          <w:sz w:val="22"/>
          <w:szCs w:val="22"/>
          <w:u w:val="single"/>
        </w:rPr>
      </w:pPr>
      <w:r w:rsidDel="00000000" w:rsidR="00000000" w:rsidRPr="00000000">
        <w:rPr>
          <w:rFonts w:ascii="Arial" w:cs="Arial" w:eastAsia="Arial" w:hAnsi="Arial"/>
          <w:b w:val="1"/>
          <w:sz w:val="22"/>
          <w:szCs w:val="22"/>
          <w:u w:val="single"/>
          <w:rtl w:val="0"/>
        </w:rPr>
        <w:t xml:space="preserve">NOTAS AL ESTADO DE VARIACIONES EN LA HACIENDA PÚBLICA/PATRIMONIO</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ind w:left="108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widowControl w:val="0"/>
        <w:numPr>
          <w:ilvl w:val="0"/>
          <w:numId w:val="7"/>
        </w:numPr>
        <w:ind w:left="1440" w:hanging="360"/>
        <w:rPr>
          <w:b w:val="0"/>
          <w:sz w:val="22"/>
          <w:szCs w:val="22"/>
        </w:rPr>
      </w:pPr>
      <w:r w:rsidDel="00000000" w:rsidR="00000000" w:rsidRPr="00000000">
        <w:rPr>
          <w:rFonts w:ascii="Arial" w:cs="Arial" w:eastAsia="Arial" w:hAnsi="Arial"/>
          <w:sz w:val="22"/>
          <w:szCs w:val="22"/>
          <w:rtl w:val="0"/>
        </w:rPr>
        <w:t xml:space="preserve">El Patrimonio Contribuido se integra por la Donación de Bienes a la Secretaría Ejecutiva, de acuerdo a lo siguiente:</w:t>
      </w:r>
    </w:p>
    <w:p w:rsidR="00000000" w:rsidDel="00000000" w:rsidP="00000000" w:rsidRDefault="00000000" w:rsidRPr="00000000" w14:paraId="000000B4">
      <w:pPr>
        <w:widowControl w:val="0"/>
        <w:ind w:left="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5">
      <w:pPr>
        <w:widowControl w:val="0"/>
        <w:ind w:left="0" w:firstLine="0"/>
        <w:rPr>
          <w:rFonts w:ascii="Arial" w:cs="Arial" w:eastAsia="Arial" w:hAnsi="Arial"/>
          <w:b w:val="1"/>
          <w:sz w:val="22"/>
          <w:szCs w:val="22"/>
        </w:rPr>
      </w:pPr>
      <w:r w:rsidDel="00000000" w:rsidR="00000000" w:rsidRPr="00000000">
        <w:rPr>
          <w:rtl w:val="0"/>
        </w:rPr>
      </w:r>
    </w:p>
    <w:tbl>
      <w:tblPr>
        <w:tblStyle w:val="Table8"/>
        <w:tblW w:w="5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20"/>
        <w:gridCol w:w="1515"/>
        <w:tblGridChange w:id="0">
          <w:tblGrid>
            <w:gridCol w:w="4020"/>
            <w:gridCol w:w="1515"/>
          </w:tblGrid>
        </w:tblGridChange>
      </w:tblGrid>
      <w:tr>
        <w:trPr>
          <w:trHeight w:val="320" w:hRule="atLeast"/>
        </w:trP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Descripción</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Importe</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B8">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Donación de bienes por Francisco José Fiorentini Cañedo</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22,952.16</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BA">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Donación de bienes por Oficialía Mayor 007/2019</w:t>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88,386.78</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Suma</w:t>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111,338.94</w:t>
            </w:r>
          </w:p>
        </w:tc>
      </w:tr>
    </w:tbl>
    <w:p w:rsidR="00000000" w:rsidDel="00000000" w:rsidP="00000000" w:rsidRDefault="00000000" w:rsidRPr="00000000" w14:paraId="000000BE">
      <w:pPr>
        <w:ind w:left="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widowControl w:val="0"/>
        <w:numPr>
          <w:ilvl w:val="0"/>
          <w:numId w:val="7"/>
        </w:numPr>
        <w:ind w:left="1440" w:hanging="360"/>
        <w:rPr>
          <w:b w:val="0"/>
          <w:sz w:val="22"/>
          <w:szCs w:val="22"/>
        </w:rPr>
      </w:pPr>
      <w:r w:rsidDel="00000000" w:rsidR="00000000" w:rsidRPr="00000000">
        <w:rPr>
          <w:rFonts w:ascii="Arial" w:cs="Arial" w:eastAsia="Arial" w:hAnsi="Arial"/>
          <w:sz w:val="22"/>
          <w:szCs w:val="22"/>
          <w:rtl w:val="0"/>
        </w:rPr>
        <w:t xml:space="preserve">El Patrimonio Generado se integra como a continuación se menciona:</w:t>
      </w:r>
    </w:p>
    <w:p w:rsidR="00000000" w:rsidDel="00000000" w:rsidP="00000000" w:rsidRDefault="00000000" w:rsidRPr="00000000" w14:paraId="000000C0">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1">
      <w:pPr>
        <w:widowControl w:val="0"/>
        <w:rPr>
          <w:rFonts w:ascii="Arial" w:cs="Arial" w:eastAsia="Arial" w:hAnsi="Arial"/>
          <w:b w:val="1"/>
          <w:sz w:val="22"/>
          <w:szCs w:val="22"/>
        </w:rPr>
      </w:pPr>
      <w:r w:rsidDel="00000000" w:rsidR="00000000" w:rsidRPr="00000000">
        <w:rPr>
          <w:rtl w:val="0"/>
        </w:rPr>
      </w:r>
    </w:p>
    <w:tbl>
      <w:tblPr>
        <w:tblStyle w:val="Table9"/>
        <w:tblW w:w="5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20"/>
        <w:gridCol w:w="1515"/>
        <w:tblGridChange w:id="0">
          <w:tblGrid>
            <w:gridCol w:w="4020"/>
            <w:gridCol w:w="1515"/>
          </w:tblGrid>
        </w:tblGridChange>
      </w:tblGrid>
      <w:tr>
        <w:trPr>
          <w:trHeight w:val="320" w:hRule="atLeast"/>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Descripción</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Importe</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C4">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Resultado de Ejercicios Anteriores (2018)</w:t>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394,784.54</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C6">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Resultado del Ejercicio Actual</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1,928,597.00</w:t>
            </w:r>
          </w:p>
        </w:tc>
      </w:tr>
    </w:tbl>
    <w:p w:rsidR="00000000" w:rsidDel="00000000" w:rsidP="00000000" w:rsidRDefault="00000000" w:rsidRPr="00000000" w14:paraId="000000C8">
      <w:pPr>
        <w:ind w:left="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ind w:left="2160" w:hanging="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A">
      <w:pPr>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Total Patrimonio Neto a Junio 2019 $ 2,434,720.48</w:t>
      </w:r>
    </w:p>
    <w:p w:rsidR="00000000" w:rsidDel="00000000" w:rsidP="00000000" w:rsidRDefault="00000000" w:rsidRPr="00000000" w14:paraId="000000CB">
      <w:pPr>
        <w:ind w:left="720"/>
        <w:rPr>
          <w:rFonts w:ascii="Arial" w:cs="Arial" w:eastAsia="Arial" w:hAnsi="Arial"/>
          <w:sz w:val="22"/>
          <w:szCs w:val="22"/>
        </w:rPr>
      </w:pPr>
      <w:r w:rsidDel="00000000" w:rsidR="00000000" w:rsidRPr="00000000">
        <w:rPr>
          <w:rFonts w:ascii="Arial" w:cs="Arial" w:eastAsia="Arial" w:hAnsi="Arial"/>
          <w:sz w:val="21"/>
          <w:szCs w:val="21"/>
          <w:rtl w:val="0"/>
        </w:rPr>
        <w:t xml:space="preserve">      </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200" w:line="276" w:lineRule="auto"/>
        <w:ind w:left="709" w:hanging="72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200" w:line="276" w:lineRule="auto"/>
        <w:ind w:left="709" w:hanging="720"/>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NOTAS AL ESTADO DE ACTIVIDADES</w:t>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200" w:line="276" w:lineRule="auto"/>
        <w:ind w:left="709" w:hanging="72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CF">
      <w:pPr>
        <w:ind w:left="720"/>
        <w:rPr>
          <w:rFonts w:ascii="Arial" w:cs="Arial" w:eastAsia="Arial" w:hAnsi="Arial"/>
          <w:sz w:val="22"/>
          <w:szCs w:val="22"/>
        </w:rPr>
      </w:pPr>
      <w:r w:rsidDel="00000000" w:rsidR="00000000" w:rsidRPr="00000000">
        <w:rPr>
          <w:rFonts w:ascii="Arial" w:cs="Arial" w:eastAsia="Arial" w:hAnsi="Arial"/>
          <w:b w:val="1"/>
          <w:sz w:val="22"/>
          <w:szCs w:val="22"/>
          <w:rtl w:val="0"/>
        </w:rPr>
        <w:t xml:space="preserve">Ingresos y Otros Beneficios.- </w:t>
      </w:r>
      <w:r w:rsidDel="00000000" w:rsidR="00000000" w:rsidRPr="00000000">
        <w:rPr>
          <w:rFonts w:ascii="Arial" w:cs="Arial" w:eastAsia="Arial" w:hAnsi="Arial"/>
          <w:sz w:val="22"/>
          <w:szCs w:val="22"/>
          <w:rtl w:val="0"/>
        </w:rPr>
        <w:t xml:space="preserve">Refleja un saldo de $</w:t>
      </w:r>
      <w:r w:rsidDel="00000000" w:rsidR="00000000" w:rsidRPr="00000000">
        <w:rPr>
          <w:rtl w:val="0"/>
        </w:rPr>
        <w:t xml:space="preserve"> </w:t>
      </w:r>
      <w:r w:rsidDel="00000000" w:rsidR="00000000" w:rsidRPr="00000000">
        <w:rPr>
          <w:rFonts w:ascii="Arial" w:cs="Arial" w:eastAsia="Arial" w:hAnsi="Arial"/>
          <w:sz w:val="22"/>
          <w:szCs w:val="22"/>
          <w:rtl w:val="0"/>
        </w:rPr>
        <w:t xml:space="preserve">6,192,440.40 como se relaciona a continuación:</w:t>
      </w:r>
    </w:p>
    <w:p w:rsidR="00000000" w:rsidDel="00000000" w:rsidP="00000000" w:rsidRDefault="00000000" w:rsidRPr="00000000" w14:paraId="000000D0">
      <w:pPr>
        <w:rPr>
          <w:rFonts w:ascii="Arial" w:cs="Arial" w:eastAsia="Arial" w:hAnsi="Arial"/>
          <w:sz w:val="22"/>
          <w:szCs w:val="22"/>
        </w:rPr>
      </w:pPr>
      <w:r w:rsidDel="00000000" w:rsidR="00000000" w:rsidRPr="00000000">
        <w:rPr>
          <w:rtl w:val="0"/>
        </w:rPr>
      </w:r>
    </w:p>
    <w:tbl>
      <w:tblPr>
        <w:tblStyle w:val="Table10"/>
        <w:tblW w:w="85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90"/>
        <w:gridCol w:w="1725"/>
        <w:gridCol w:w="1935"/>
        <w:tblGridChange w:id="0">
          <w:tblGrid>
            <w:gridCol w:w="4890"/>
            <w:gridCol w:w="1725"/>
            <w:gridCol w:w="1935"/>
          </w:tblGrid>
        </w:tblGridChange>
      </w:tblGrid>
      <w:tr>
        <w:trPr>
          <w:trHeight w:val="320" w:hRule="atLeast"/>
        </w:trPr>
        <w:tc>
          <w:tcPr>
            <w:shd w:fill="auto" w:val="clear"/>
          </w:tcPr>
          <w:p w:rsidR="00000000" w:rsidDel="00000000" w:rsidP="00000000" w:rsidRDefault="00000000" w:rsidRPr="00000000" w14:paraId="000000D1">
            <w:pPr>
              <w:jc w:val="both"/>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tabs>
                <w:tab w:val="center" w:pos="997"/>
              </w:tabs>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Junio 2019</w:t>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Diciembre 2018</w:t>
            </w:r>
          </w:p>
        </w:tc>
      </w:tr>
      <w:tr>
        <w:trPr>
          <w:trHeight w:val="320" w:hRule="atLeast"/>
        </w:trPr>
        <w:tc>
          <w:tcPr/>
          <w:p w:rsidR="00000000" w:rsidDel="00000000" w:rsidP="00000000" w:rsidRDefault="00000000" w:rsidRPr="00000000" w14:paraId="000000D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Transferencias, Asignaciones, Subsidios y Otras ayudas </w:t>
            </w:r>
          </w:p>
        </w:tc>
        <w:tc>
          <w:tcPr/>
          <w:p w:rsidR="00000000" w:rsidDel="00000000" w:rsidP="00000000" w:rsidRDefault="00000000" w:rsidRPr="00000000" w14:paraId="000000D5">
            <w:pPr>
              <w:jc w:val="both"/>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D6">
            <w:pPr>
              <w:jc w:val="both"/>
              <w:rPr>
                <w:rFonts w:ascii="Arial" w:cs="Arial" w:eastAsia="Arial" w:hAnsi="Arial"/>
                <w:sz w:val="18"/>
                <w:szCs w:val="18"/>
              </w:rPr>
            </w:pPr>
            <w:r w:rsidDel="00000000" w:rsidR="00000000" w:rsidRPr="00000000">
              <w:rPr>
                <w:rtl w:val="0"/>
              </w:rPr>
            </w:r>
          </w:p>
        </w:tc>
      </w:tr>
      <w:tr>
        <w:trPr>
          <w:trHeight w:val="240" w:hRule="atLeast"/>
        </w:trPr>
        <w:tc>
          <w:tcPr/>
          <w:p w:rsidR="00000000" w:rsidDel="00000000" w:rsidP="00000000" w:rsidRDefault="00000000" w:rsidRPr="00000000" w14:paraId="000000D7">
            <w:pPr>
              <w:rPr>
                <w:rFonts w:ascii="Arial" w:cs="Arial" w:eastAsia="Arial" w:hAnsi="Arial"/>
                <w:sz w:val="18"/>
                <w:szCs w:val="18"/>
              </w:rPr>
            </w:pPr>
            <w:r w:rsidDel="00000000" w:rsidR="00000000" w:rsidRPr="00000000">
              <w:rPr>
                <w:rFonts w:ascii="Arial" w:cs="Arial" w:eastAsia="Arial" w:hAnsi="Arial"/>
                <w:sz w:val="18"/>
                <w:szCs w:val="18"/>
                <w:rtl w:val="0"/>
              </w:rPr>
              <w:t xml:space="preserve">        Transferencias de Recurso Estatal (1)</w:t>
            </w:r>
          </w:p>
        </w:tc>
        <w:tc>
          <w:tcPr/>
          <w:p w:rsidR="00000000" w:rsidDel="00000000" w:rsidP="00000000" w:rsidRDefault="00000000" w:rsidRPr="00000000" w14:paraId="000000D8">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6,188,608.00</w:t>
            </w:r>
          </w:p>
        </w:tc>
        <w:tc>
          <w:tcPr/>
          <w:p w:rsidR="00000000" w:rsidDel="00000000" w:rsidP="00000000" w:rsidRDefault="00000000" w:rsidRPr="00000000" w14:paraId="000000D9">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2,537,726.71</w:t>
            </w:r>
          </w:p>
        </w:tc>
      </w:tr>
      <w:tr>
        <w:trPr>
          <w:trHeight w:val="240" w:hRule="atLeast"/>
        </w:trPr>
        <w:tc>
          <w:tcPr/>
          <w:p w:rsidR="00000000" w:rsidDel="00000000" w:rsidP="00000000" w:rsidRDefault="00000000" w:rsidRPr="00000000" w14:paraId="000000DA">
            <w:pPr>
              <w:rPr>
                <w:rFonts w:ascii="Arial" w:cs="Arial" w:eastAsia="Arial" w:hAnsi="Arial"/>
                <w:sz w:val="18"/>
                <w:szCs w:val="18"/>
              </w:rPr>
            </w:pPr>
            <w:r w:rsidDel="00000000" w:rsidR="00000000" w:rsidRPr="00000000">
              <w:rPr>
                <w:rFonts w:ascii="Arial" w:cs="Arial" w:eastAsia="Arial" w:hAnsi="Arial"/>
                <w:sz w:val="18"/>
                <w:szCs w:val="18"/>
                <w:rtl w:val="0"/>
              </w:rPr>
              <w:t xml:space="preserve">Otros Ingresos y Beneficios</w:t>
            </w:r>
          </w:p>
        </w:tc>
        <w:tc>
          <w:tcPr/>
          <w:p w:rsidR="00000000" w:rsidDel="00000000" w:rsidP="00000000" w:rsidRDefault="00000000" w:rsidRPr="00000000" w14:paraId="000000DB">
            <w:pPr>
              <w:jc w:val="right"/>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DC">
            <w:pPr>
              <w:jc w:val="right"/>
              <w:rPr>
                <w:rFonts w:ascii="Arial" w:cs="Arial" w:eastAsia="Arial" w:hAnsi="Arial"/>
                <w:sz w:val="18"/>
                <w:szCs w:val="18"/>
              </w:rPr>
            </w:pPr>
            <w:r w:rsidDel="00000000" w:rsidR="00000000" w:rsidRPr="00000000">
              <w:rPr>
                <w:rtl w:val="0"/>
              </w:rPr>
            </w:r>
          </w:p>
        </w:tc>
      </w:tr>
      <w:tr>
        <w:trPr>
          <w:trHeight w:val="240" w:hRule="atLeast"/>
        </w:trPr>
        <w:tc>
          <w:tcPr/>
          <w:p w:rsidR="00000000" w:rsidDel="00000000" w:rsidP="00000000" w:rsidRDefault="00000000" w:rsidRPr="00000000" w14:paraId="000000DD">
            <w:pPr>
              <w:rPr>
                <w:rFonts w:ascii="Arial" w:cs="Arial" w:eastAsia="Arial" w:hAnsi="Arial"/>
                <w:sz w:val="18"/>
                <w:szCs w:val="18"/>
              </w:rPr>
            </w:pPr>
            <w:r w:rsidDel="00000000" w:rsidR="00000000" w:rsidRPr="00000000">
              <w:rPr>
                <w:rFonts w:ascii="Arial" w:cs="Arial" w:eastAsia="Arial" w:hAnsi="Arial"/>
                <w:sz w:val="18"/>
                <w:szCs w:val="18"/>
                <w:rtl w:val="0"/>
              </w:rPr>
              <w:t xml:space="preserve">        Donativos (2)</w:t>
            </w:r>
          </w:p>
        </w:tc>
        <w:tc>
          <w:tcPr/>
          <w:p w:rsidR="00000000" w:rsidDel="00000000" w:rsidP="00000000" w:rsidRDefault="00000000" w:rsidRPr="00000000" w14:paraId="000000DE">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3,832.40</w:t>
            </w:r>
          </w:p>
        </w:tc>
        <w:tc>
          <w:tcPr/>
          <w:p w:rsidR="00000000" w:rsidDel="00000000" w:rsidP="00000000" w:rsidRDefault="00000000" w:rsidRPr="00000000" w14:paraId="000000DF">
            <w:pPr>
              <w:jc w:val="right"/>
              <w:rPr>
                <w:rFonts w:ascii="Arial" w:cs="Arial" w:eastAsia="Arial" w:hAnsi="Arial"/>
                <w:sz w:val="18"/>
                <w:szCs w:val="18"/>
              </w:rPr>
            </w:pPr>
            <w:r w:rsidDel="00000000" w:rsidR="00000000" w:rsidRPr="00000000">
              <w:rPr>
                <w:rtl w:val="0"/>
              </w:rPr>
            </w:r>
          </w:p>
        </w:tc>
      </w:tr>
      <w:tr>
        <w:trPr>
          <w:trHeight w:val="240" w:hRule="atLeast"/>
        </w:trPr>
        <w:tc>
          <w:tcPr/>
          <w:p w:rsidR="00000000" w:rsidDel="00000000" w:rsidP="00000000" w:rsidRDefault="00000000" w:rsidRPr="00000000" w14:paraId="000000E0">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Suma</w:t>
            </w:r>
          </w:p>
        </w:tc>
        <w:tc>
          <w:tcPr/>
          <w:p w:rsidR="00000000" w:rsidDel="00000000" w:rsidP="00000000" w:rsidRDefault="00000000" w:rsidRPr="00000000" w14:paraId="000000E1">
            <w:pPr>
              <w:jc w:val="righ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$ 6,192,440.40</w:t>
            </w:r>
          </w:p>
        </w:tc>
        <w:tc>
          <w:tcPr/>
          <w:p w:rsidR="00000000" w:rsidDel="00000000" w:rsidP="00000000" w:rsidRDefault="00000000" w:rsidRPr="00000000" w14:paraId="000000E2">
            <w:pPr>
              <w:jc w:val="righ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$ 2,537,726.71</w:t>
            </w:r>
          </w:p>
        </w:tc>
      </w:tr>
    </w:tbl>
    <w:p w:rsidR="00000000" w:rsidDel="00000000" w:rsidP="00000000" w:rsidRDefault="00000000" w:rsidRPr="00000000" w14:paraId="000000E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4">
      <w:pPr>
        <w:keepNext w:val="1"/>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b w:val="1"/>
          <w:color w:val="000000"/>
        </w:rPr>
      </w:pPr>
      <w:r w:rsidDel="00000000" w:rsidR="00000000" w:rsidRPr="00000000">
        <w:rPr>
          <w:rFonts w:ascii="Arial" w:cs="Arial" w:eastAsia="Arial" w:hAnsi="Arial"/>
          <w:b w:val="1"/>
          <w:color w:val="000000"/>
          <w:sz w:val="21"/>
          <w:szCs w:val="21"/>
          <w:rtl w:val="0"/>
        </w:rPr>
        <w:t xml:space="preserve">SUBSIDIO ESTATAL. - </w:t>
      </w:r>
      <w:r w:rsidDel="00000000" w:rsidR="00000000" w:rsidRPr="00000000">
        <w:rPr>
          <w:rFonts w:ascii="Arial" w:cs="Arial" w:eastAsia="Arial" w:hAnsi="Arial"/>
          <w:color w:val="000000"/>
          <w:sz w:val="22"/>
          <w:szCs w:val="22"/>
          <w:rtl w:val="0"/>
        </w:rPr>
        <w:t xml:space="preserve">Para cubrir las erogaciones destinadas a sueldos</w:t>
      </w:r>
      <w:r w:rsidDel="00000000" w:rsidR="00000000" w:rsidRPr="00000000">
        <w:rPr>
          <w:rFonts w:ascii="Arial" w:cs="Arial" w:eastAsia="Arial" w:hAnsi="Arial"/>
          <w:sz w:val="22"/>
          <w:szCs w:val="22"/>
          <w:rtl w:val="0"/>
        </w:rPr>
        <w:t xml:space="preserve"> y</w:t>
      </w:r>
      <w:r w:rsidDel="00000000" w:rsidR="00000000" w:rsidRPr="00000000">
        <w:rPr>
          <w:rFonts w:ascii="Arial" w:cs="Arial" w:eastAsia="Arial" w:hAnsi="Arial"/>
          <w:color w:val="000000"/>
          <w:sz w:val="22"/>
          <w:szCs w:val="22"/>
          <w:rtl w:val="0"/>
        </w:rPr>
        <w:t xml:space="preserve"> prestaciones al personal, honorarios asimi</w:t>
      </w:r>
      <w:r w:rsidDel="00000000" w:rsidR="00000000" w:rsidRPr="00000000">
        <w:rPr>
          <w:rFonts w:ascii="Arial" w:cs="Arial" w:eastAsia="Arial" w:hAnsi="Arial"/>
          <w:sz w:val="22"/>
          <w:szCs w:val="22"/>
          <w:rtl w:val="0"/>
        </w:rPr>
        <w:t xml:space="preserve">lables</w:t>
      </w:r>
      <w:r w:rsidDel="00000000" w:rsidR="00000000" w:rsidRPr="00000000">
        <w:rPr>
          <w:rFonts w:ascii="Arial" w:cs="Arial" w:eastAsia="Arial" w:hAnsi="Arial"/>
          <w:color w:val="000000"/>
          <w:sz w:val="22"/>
          <w:szCs w:val="22"/>
          <w:rtl w:val="0"/>
        </w:rPr>
        <w:t xml:space="preserve"> así como al pago de servicios, adquisición de materiales y suministros para un desarrollo propio y normal de la Secretaría.</w:t>
      </w:r>
      <w:r w:rsidDel="00000000" w:rsidR="00000000" w:rsidRPr="00000000">
        <w:rPr>
          <w:rtl w:val="0"/>
        </w:rPr>
      </w:r>
    </w:p>
    <w:p w:rsidR="00000000" w:rsidDel="00000000" w:rsidP="00000000" w:rsidRDefault="00000000" w:rsidRPr="00000000" w14:paraId="000000E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6">
      <w:pPr>
        <w:keepNext w:val="1"/>
        <w:numPr>
          <w:ilvl w:val="0"/>
          <w:numId w:val="3"/>
        </w:numPr>
        <w:ind w:left="720" w:hanging="360"/>
        <w:jc w:val="both"/>
        <w:rPr>
          <w:rFonts w:ascii="Arial" w:cs="Arial" w:eastAsia="Arial" w:hAnsi="Arial"/>
          <w:b w:val="1"/>
        </w:rPr>
      </w:pPr>
      <w:r w:rsidDel="00000000" w:rsidR="00000000" w:rsidRPr="00000000">
        <w:rPr>
          <w:rFonts w:ascii="Arial" w:cs="Arial" w:eastAsia="Arial" w:hAnsi="Arial"/>
          <w:b w:val="1"/>
          <w:sz w:val="21"/>
          <w:szCs w:val="21"/>
          <w:rtl w:val="0"/>
        </w:rPr>
        <w:t xml:space="preserve">DONATIVOS. - </w:t>
      </w:r>
      <w:r w:rsidDel="00000000" w:rsidR="00000000" w:rsidRPr="00000000">
        <w:rPr>
          <w:rFonts w:ascii="Arial" w:cs="Arial" w:eastAsia="Arial" w:hAnsi="Arial"/>
          <w:sz w:val="22"/>
          <w:szCs w:val="22"/>
          <w:rtl w:val="0"/>
        </w:rPr>
        <w:t xml:space="preserve">Donativo recibido de un Consejero del Comité de Participación Ciudadana, para la adquisición de mobiliario de oficina.</w:t>
      </w:r>
    </w:p>
    <w:p w:rsidR="00000000" w:rsidDel="00000000" w:rsidP="00000000" w:rsidRDefault="00000000" w:rsidRPr="00000000" w14:paraId="000000E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8">
      <w:pPr>
        <w:ind w:left="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9">
      <w:pPr>
        <w:ind w:left="720"/>
        <w:rPr>
          <w:rFonts w:ascii="Arial" w:cs="Arial" w:eastAsia="Arial" w:hAnsi="Arial"/>
          <w:sz w:val="22"/>
          <w:szCs w:val="22"/>
        </w:rPr>
      </w:pPr>
      <w:r w:rsidDel="00000000" w:rsidR="00000000" w:rsidRPr="00000000">
        <w:rPr>
          <w:rFonts w:ascii="Arial" w:cs="Arial" w:eastAsia="Arial" w:hAnsi="Arial"/>
          <w:b w:val="1"/>
          <w:sz w:val="22"/>
          <w:szCs w:val="22"/>
          <w:rtl w:val="0"/>
        </w:rPr>
        <w:t xml:space="preserve">Gastos y Otras Pérdidas.- </w:t>
      </w:r>
      <w:r w:rsidDel="00000000" w:rsidR="00000000" w:rsidRPr="00000000">
        <w:rPr>
          <w:rFonts w:ascii="Arial" w:cs="Arial" w:eastAsia="Arial" w:hAnsi="Arial"/>
          <w:sz w:val="22"/>
          <w:szCs w:val="22"/>
          <w:rtl w:val="0"/>
        </w:rPr>
        <w:t xml:space="preserve">Refleja un saldo de $</w:t>
      </w:r>
      <w:r w:rsidDel="00000000" w:rsidR="00000000" w:rsidRPr="00000000">
        <w:rPr>
          <w:rtl w:val="0"/>
        </w:rPr>
        <w:t xml:space="preserve"> </w:t>
      </w:r>
      <w:r w:rsidDel="00000000" w:rsidR="00000000" w:rsidRPr="00000000">
        <w:rPr>
          <w:rFonts w:ascii="Arial" w:cs="Arial" w:eastAsia="Arial" w:hAnsi="Arial"/>
          <w:sz w:val="22"/>
          <w:szCs w:val="22"/>
          <w:rtl w:val="0"/>
        </w:rPr>
        <w:t xml:space="preserve">4,263,843.03 como se relaciona a continuación:</w:t>
      </w:r>
    </w:p>
    <w:p w:rsidR="00000000" w:rsidDel="00000000" w:rsidP="00000000" w:rsidRDefault="00000000" w:rsidRPr="00000000" w14:paraId="000000EA">
      <w:pPr>
        <w:widowControl w:val="0"/>
        <w:ind w:firstLine="720"/>
        <w:rPr>
          <w:rFonts w:ascii="Arial" w:cs="Arial" w:eastAsia="Arial" w:hAnsi="Arial"/>
          <w:sz w:val="22"/>
          <w:szCs w:val="22"/>
        </w:rPr>
      </w:pPr>
      <w:r w:rsidDel="00000000" w:rsidR="00000000" w:rsidRPr="00000000">
        <w:rPr>
          <w:rtl w:val="0"/>
        </w:rPr>
      </w:r>
    </w:p>
    <w:tbl>
      <w:tblPr>
        <w:tblStyle w:val="Table11"/>
        <w:tblW w:w="78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20"/>
        <w:gridCol w:w="1500"/>
        <w:gridCol w:w="2295"/>
        <w:tblGridChange w:id="0">
          <w:tblGrid>
            <w:gridCol w:w="4020"/>
            <w:gridCol w:w="1500"/>
            <w:gridCol w:w="2295"/>
          </w:tblGrid>
        </w:tblGridChange>
      </w:tblGrid>
      <w:tr>
        <w:trPr>
          <w:trHeight w:val="320" w:hRule="atLeast"/>
        </w:trPr>
        <w:tc>
          <w:tcPr>
            <w:shd w:fill="auto" w:val="clear"/>
            <w:tcMar>
              <w:top w:w="100.0" w:type="dxa"/>
              <w:left w:w="100.0" w:type="dxa"/>
              <w:bottom w:w="100.0" w:type="dxa"/>
              <w:right w:w="100.0" w:type="dxa"/>
            </w:tcMar>
          </w:tcPr>
          <w:p w:rsidR="00000000" w:rsidDel="00000000" w:rsidP="00000000" w:rsidRDefault="00000000" w:rsidRPr="00000000" w14:paraId="000000EB">
            <w:pPr>
              <w:widowControl w:val="0"/>
              <w:jc w:val="cente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Junio 2019</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Diciembre 2018</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EE">
            <w:pPr>
              <w:rPr>
                <w:rFonts w:ascii="Arial" w:cs="Arial" w:eastAsia="Arial" w:hAnsi="Arial"/>
                <w:sz w:val="18"/>
                <w:szCs w:val="18"/>
              </w:rPr>
            </w:pPr>
            <w:r w:rsidDel="00000000" w:rsidR="00000000" w:rsidRPr="00000000">
              <w:rPr>
                <w:rFonts w:ascii="Arial" w:cs="Arial" w:eastAsia="Arial" w:hAnsi="Arial"/>
                <w:sz w:val="20"/>
                <w:szCs w:val="20"/>
                <w:rtl w:val="0"/>
              </w:rPr>
              <w:t xml:space="preserve">Servicios Personales (1)</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4,031,125.31</w:t>
            </w:r>
          </w:p>
        </w:tc>
        <w:tc>
          <w:tcPr>
            <w:shd w:fill="auto" w:val="clear"/>
            <w:tcMar>
              <w:top w:w="100.0" w:type="dxa"/>
              <w:left w:w="100.0" w:type="dxa"/>
              <w:bottom w:w="100.0" w:type="dxa"/>
              <w:right w:w="100.0" w:type="dxa"/>
            </w:tcMar>
          </w:tcPr>
          <w:p w:rsidR="00000000" w:rsidDel="00000000" w:rsidP="00000000" w:rsidRDefault="00000000" w:rsidRPr="00000000" w14:paraId="000000F0">
            <w:pPr>
              <w:jc w:val="right"/>
              <w:rPr>
                <w:rFonts w:ascii="Arial" w:cs="Arial" w:eastAsia="Arial" w:hAnsi="Arial"/>
                <w:sz w:val="18"/>
                <w:szCs w:val="18"/>
              </w:rPr>
            </w:pPr>
            <w:r w:rsidDel="00000000" w:rsidR="00000000" w:rsidRPr="00000000">
              <w:rPr>
                <w:rFonts w:ascii="Arial" w:cs="Arial" w:eastAsia="Arial" w:hAnsi="Arial"/>
                <w:sz w:val="20"/>
                <w:szCs w:val="20"/>
                <w:rtl w:val="0"/>
              </w:rPr>
              <w:t xml:space="preserve">101,833.33</w:t>
            </w:r>
            <w:r w:rsidDel="00000000" w:rsidR="00000000" w:rsidRPr="00000000">
              <w:rPr>
                <w:rtl w:val="0"/>
              </w:rPr>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F1">
            <w:pPr>
              <w:rPr>
                <w:rFonts w:ascii="Arial" w:cs="Arial" w:eastAsia="Arial" w:hAnsi="Arial"/>
                <w:sz w:val="18"/>
                <w:szCs w:val="18"/>
              </w:rPr>
            </w:pPr>
            <w:r w:rsidDel="00000000" w:rsidR="00000000" w:rsidRPr="00000000">
              <w:rPr>
                <w:rFonts w:ascii="Arial" w:cs="Arial" w:eastAsia="Arial" w:hAnsi="Arial"/>
                <w:sz w:val="20"/>
                <w:szCs w:val="20"/>
                <w:rtl w:val="0"/>
              </w:rPr>
              <w:t xml:space="preserve">Materiales y Suministros (2)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102,320.77</w:t>
            </w:r>
          </w:p>
        </w:tc>
        <w:tc>
          <w:tcPr>
            <w:shd w:fill="auto" w:val="clear"/>
            <w:tcMar>
              <w:top w:w="100.0" w:type="dxa"/>
              <w:left w:w="100.0" w:type="dxa"/>
              <w:bottom w:w="100.0" w:type="dxa"/>
              <w:right w:w="100.0" w:type="dxa"/>
            </w:tcMar>
          </w:tcPr>
          <w:p w:rsidR="00000000" w:rsidDel="00000000" w:rsidP="00000000" w:rsidRDefault="00000000" w:rsidRPr="00000000" w14:paraId="000000F3">
            <w:pPr>
              <w:jc w:val="right"/>
              <w:rPr>
                <w:rFonts w:ascii="Arial" w:cs="Arial" w:eastAsia="Arial" w:hAnsi="Arial"/>
                <w:sz w:val="18"/>
                <w:szCs w:val="18"/>
              </w:rPr>
            </w:pPr>
            <w:r w:rsidDel="00000000" w:rsidR="00000000" w:rsidRPr="00000000">
              <w:rPr>
                <w:rFonts w:ascii="Arial" w:cs="Arial" w:eastAsia="Arial" w:hAnsi="Arial"/>
                <w:sz w:val="20"/>
                <w:szCs w:val="20"/>
                <w:rtl w:val="0"/>
              </w:rPr>
              <w:t xml:space="preserve">8,000.00</w:t>
            </w:r>
            <w:r w:rsidDel="00000000" w:rsidR="00000000" w:rsidRPr="00000000">
              <w:rPr>
                <w:rtl w:val="0"/>
              </w:rPr>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F4">
            <w:pPr>
              <w:rPr>
                <w:rFonts w:ascii="Arial" w:cs="Arial" w:eastAsia="Arial" w:hAnsi="Arial"/>
                <w:sz w:val="18"/>
                <w:szCs w:val="18"/>
              </w:rPr>
            </w:pPr>
            <w:r w:rsidDel="00000000" w:rsidR="00000000" w:rsidRPr="00000000">
              <w:rPr>
                <w:rFonts w:ascii="Arial" w:cs="Arial" w:eastAsia="Arial" w:hAnsi="Arial"/>
                <w:sz w:val="20"/>
                <w:szCs w:val="20"/>
                <w:rtl w:val="0"/>
              </w:rPr>
              <w:t xml:space="preserve">Servicios Generales  (3)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130,396.95</w:t>
            </w:r>
          </w:p>
        </w:tc>
        <w:tc>
          <w:tcPr>
            <w:shd w:fill="auto" w:val="clear"/>
            <w:tcMar>
              <w:top w:w="100.0" w:type="dxa"/>
              <w:left w:w="100.0" w:type="dxa"/>
              <w:bottom w:w="100.0" w:type="dxa"/>
              <w:right w:w="100.0" w:type="dxa"/>
            </w:tcMar>
          </w:tcPr>
          <w:p w:rsidR="00000000" w:rsidDel="00000000" w:rsidP="00000000" w:rsidRDefault="00000000" w:rsidRPr="00000000" w14:paraId="000000F6">
            <w:pPr>
              <w:jc w:val="right"/>
              <w:rPr>
                <w:rFonts w:ascii="Arial" w:cs="Arial" w:eastAsia="Arial" w:hAnsi="Arial"/>
                <w:sz w:val="18"/>
                <w:szCs w:val="18"/>
              </w:rPr>
            </w:pPr>
            <w:r w:rsidDel="00000000" w:rsidR="00000000" w:rsidRPr="00000000">
              <w:rPr>
                <w:rFonts w:ascii="Arial" w:cs="Arial" w:eastAsia="Arial" w:hAnsi="Arial"/>
                <w:sz w:val="20"/>
                <w:szCs w:val="20"/>
                <w:rtl w:val="0"/>
              </w:rPr>
              <w:t xml:space="preserve">2,033,108.84</w:t>
            </w:r>
            <w:r w:rsidDel="00000000" w:rsidR="00000000" w:rsidRPr="00000000">
              <w:rPr>
                <w:rtl w:val="0"/>
              </w:rPr>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0F7">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Suma</w:t>
            </w:r>
          </w:p>
        </w:tc>
        <w:tc>
          <w:tcPr>
            <w:shd w:fill="auto" w:val="clear"/>
            <w:tcMar>
              <w:top w:w="100.0" w:type="dxa"/>
              <w:left w:w="100.0" w:type="dxa"/>
              <w:bottom w:w="100.0" w:type="dxa"/>
              <w:right w:w="100.0" w:type="dxa"/>
            </w:tcMar>
          </w:tcPr>
          <w:p w:rsidR="00000000" w:rsidDel="00000000" w:rsidP="00000000" w:rsidRDefault="00000000" w:rsidRPr="00000000" w14:paraId="000000F8">
            <w:pPr>
              <w:jc w:val="right"/>
              <w:rPr>
                <w:rFonts w:ascii="Arial" w:cs="Arial" w:eastAsia="Arial" w:hAnsi="Arial"/>
                <w:sz w:val="18"/>
                <w:szCs w:val="18"/>
              </w:rPr>
            </w:pPr>
            <w:r w:rsidDel="00000000" w:rsidR="00000000" w:rsidRPr="00000000">
              <w:rPr>
                <w:rFonts w:ascii="Arial" w:cs="Arial" w:eastAsia="Arial" w:hAnsi="Arial"/>
                <w:b w:val="1"/>
                <w:sz w:val="18"/>
                <w:szCs w:val="18"/>
                <w:rtl w:val="0"/>
              </w:rPr>
              <w:t xml:space="preserve">$ 4,263,843.03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jc w:val="right"/>
              <w:rPr>
                <w:rFonts w:ascii="Arial" w:cs="Arial" w:eastAsia="Arial" w:hAnsi="Arial"/>
                <w:sz w:val="18"/>
                <w:szCs w:val="18"/>
              </w:rPr>
            </w:pPr>
            <w:r w:rsidDel="00000000" w:rsidR="00000000" w:rsidRPr="00000000">
              <w:rPr>
                <w:rFonts w:ascii="Arial" w:cs="Arial" w:eastAsia="Arial" w:hAnsi="Arial"/>
                <w:b w:val="1"/>
                <w:sz w:val="18"/>
                <w:szCs w:val="18"/>
                <w:rtl w:val="0"/>
              </w:rPr>
              <w:t xml:space="preserve">$ 2,142,942.17</w:t>
            </w:r>
            <w:r w:rsidDel="00000000" w:rsidR="00000000" w:rsidRPr="00000000">
              <w:rPr>
                <w:rtl w:val="0"/>
              </w:rPr>
            </w:r>
          </w:p>
        </w:tc>
      </w:tr>
    </w:tbl>
    <w:p w:rsidR="00000000" w:rsidDel="00000000" w:rsidP="00000000" w:rsidRDefault="00000000" w:rsidRPr="00000000" w14:paraId="000000FA">
      <w:pPr>
        <w:ind w:left="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ind w:lef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numPr>
          <w:ilvl w:val="0"/>
          <w:numId w:val="5"/>
        </w:numPr>
        <w:ind w:left="720" w:hanging="360"/>
        <w:jc w:val="both"/>
        <w:rPr>
          <w:rFonts w:ascii="Arial" w:cs="Arial" w:eastAsia="Arial" w:hAnsi="Arial"/>
        </w:rPr>
      </w:pPr>
      <w:r w:rsidDel="00000000" w:rsidR="00000000" w:rsidRPr="00000000">
        <w:rPr>
          <w:rFonts w:ascii="Arial" w:cs="Arial" w:eastAsia="Arial" w:hAnsi="Arial"/>
          <w:b w:val="1"/>
          <w:sz w:val="21"/>
          <w:szCs w:val="21"/>
          <w:rtl w:val="0"/>
        </w:rPr>
        <w:t xml:space="preserve">SERVICIOS PERSONALES. - </w:t>
      </w:r>
      <w:r w:rsidDel="00000000" w:rsidR="00000000" w:rsidRPr="00000000">
        <w:rPr>
          <w:rFonts w:ascii="Arial" w:cs="Arial" w:eastAsia="Arial" w:hAnsi="Arial"/>
          <w:sz w:val="21"/>
          <w:szCs w:val="21"/>
          <w:rtl w:val="0"/>
        </w:rPr>
        <w:t xml:space="preserve">Representa las erogaciones realizadas por concepto de remuneraciones al personal al servicio de la Institución, así como los honorarios asimilables de los Consejeros Técnicos del Comité de Participación Ciudadana, tal como se relaciona a continuación:</w:t>
      </w:r>
      <w:r w:rsidDel="00000000" w:rsidR="00000000" w:rsidRPr="00000000">
        <w:rPr>
          <w:rtl w:val="0"/>
        </w:rPr>
      </w:r>
    </w:p>
    <w:p w:rsidR="00000000" w:rsidDel="00000000" w:rsidP="00000000" w:rsidRDefault="00000000" w:rsidRPr="00000000" w14:paraId="000000FD">
      <w:pPr>
        <w:widowControl w:val="0"/>
        <w:ind w:firstLine="720"/>
        <w:rPr>
          <w:rFonts w:ascii="Arial" w:cs="Arial" w:eastAsia="Arial" w:hAnsi="Arial"/>
          <w:sz w:val="22"/>
          <w:szCs w:val="22"/>
        </w:rPr>
      </w:pPr>
      <w:r w:rsidDel="00000000" w:rsidR="00000000" w:rsidRPr="00000000">
        <w:rPr>
          <w:rtl w:val="0"/>
        </w:rPr>
      </w:r>
    </w:p>
    <w:tbl>
      <w:tblPr>
        <w:tblStyle w:val="Table12"/>
        <w:tblW w:w="919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1440"/>
        <w:gridCol w:w="4590"/>
        <w:gridCol w:w="1785"/>
        <w:tblGridChange w:id="0">
          <w:tblGrid>
            <w:gridCol w:w="1380"/>
            <w:gridCol w:w="1440"/>
            <w:gridCol w:w="4590"/>
            <w:gridCol w:w="1785"/>
          </w:tblGrid>
        </w:tblGridChange>
      </w:tblGrid>
      <w:tr>
        <w:trPr>
          <w:trHeight w:val="320" w:hRule="atLeast"/>
        </w:trPr>
        <w:tc>
          <w:tcPr>
            <w:shd w:fill="auto" w:val="clear"/>
            <w:tcMar>
              <w:top w:w="100.0" w:type="dxa"/>
              <w:left w:w="100.0" w:type="dxa"/>
              <w:bottom w:w="100.0" w:type="dxa"/>
              <w:right w:w="100.0" w:type="dxa"/>
            </w:tcMar>
          </w:tcPr>
          <w:p w:rsidR="00000000" w:rsidDel="00000000" w:rsidP="00000000" w:rsidRDefault="00000000" w:rsidRPr="00000000" w14:paraId="000000FE">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Concepto</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Partida especifica</w:t>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Descripción</w:t>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Importe</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0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11000</w:t>
            </w:r>
          </w:p>
        </w:tc>
        <w:tc>
          <w:tcPr>
            <w:shd w:fill="auto" w:val="clear"/>
            <w:tcMar>
              <w:top w:w="100.0" w:type="dxa"/>
              <w:left w:w="100.0" w:type="dxa"/>
              <w:bottom w:w="100.0" w:type="dxa"/>
              <w:right w:w="100.0" w:type="dxa"/>
            </w:tcMar>
          </w:tcPr>
          <w:p w:rsidR="00000000" w:rsidDel="00000000" w:rsidP="00000000" w:rsidRDefault="00000000" w:rsidRPr="00000000" w14:paraId="00000103">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11301</w:t>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Sueldo tabular personal permanente</w:t>
            </w:r>
          </w:p>
        </w:tc>
        <w:tc>
          <w:tcPr>
            <w:shd w:fill="auto" w:val="clear"/>
            <w:tcMar>
              <w:top w:w="100.0" w:type="dxa"/>
              <w:left w:w="100.0" w:type="dxa"/>
              <w:bottom w:w="100.0" w:type="dxa"/>
              <w:right w:w="100.0" w:type="dxa"/>
            </w:tcMar>
          </w:tcPr>
          <w:p w:rsidR="00000000" w:rsidDel="00000000" w:rsidP="00000000" w:rsidRDefault="00000000" w:rsidRPr="00000000" w14:paraId="00000105">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659,907.72</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0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12000</w:t>
            </w:r>
          </w:p>
        </w:tc>
        <w:tc>
          <w:tcPr>
            <w:shd w:fill="auto" w:val="clear"/>
            <w:tcMar>
              <w:top w:w="100.0" w:type="dxa"/>
              <w:left w:w="100.0" w:type="dxa"/>
              <w:bottom w:w="100.0" w:type="dxa"/>
              <w:right w:w="100.0" w:type="dxa"/>
            </w:tcMar>
          </w:tcPr>
          <w:p w:rsidR="00000000" w:rsidDel="00000000" w:rsidP="00000000" w:rsidRDefault="00000000" w:rsidRPr="00000000" w14:paraId="0000010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12101 </w:t>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Honorarios asimilables a salarios</w:t>
            </w:r>
          </w:p>
        </w:tc>
        <w:tc>
          <w:tcPr>
            <w:shd w:fill="auto" w:val="clear"/>
            <w:tcMar>
              <w:top w:w="100.0" w:type="dxa"/>
              <w:left w:w="100.0" w:type="dxa"/>
              <w:bottom w:w="100.0" w:type="dxa"/>
              <w:right w:w="100.0" w:type="dxa"/>
            </w:tcMar>
          </w:tcPr>
          <w:p w:rsidR="00000000" w:rsidDel="00000000" w:rsidP="00000000" w:rsidRDefault="00000000" w:rsidRPr="00000000" w14:paraId="00000109">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1,643,684.21</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0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13000</w:t>
            </w:r>
          </w:p>
        </w:tc>
        <w:tc>
          <w:tcPr>
            <w:shd w:fill="auto" w:val="clear"/>
            <w:tcMar>
              <w:top w:w="100.0" w:type="dxa"/>
              <w:left w:w="100.0" w:type="dxa"/>
              <w:bottom w:w="100.0" w:type="dxa"/>
              <w:right w:w="100.0" w:type="dxa"/>
            </w:tcMar>
          </w:tcPr>
          <w:p w:rsidR="00000000" w:rsidDel="00000000" w:rsidP="00000000" w:rsidRDefault="00000000" w:rsidRPr="00000000" w14:paraId="0000010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13401</w:t>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Compensaciones</w:t>
            </w:r>
          </w:p>
        </w:tc>
        <w:tc>
          <w:tcPr>
            <w:shd w:fill="auto" w:val="clear"/>
            <w:tcMar>
              <w:top w:w="100.0" w:type="dxa"/>
              <w:left w:w="100.0" w:type="dxa"/>
              <w:bottom w:w="100.0" w:type="dxa"/>
              <w:right w:w="100.0" w:type="dxa"/>
            </w:tcMar>
          </w:tcPr>
          <w:p w:rsidR="00000000" w:rsidDel="00000000" w:rsidP="00000000" w:rsidRDefault="00000000" w:rsidRPr="00000000" w14:paraId="0000010D">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1,727,533.38</w:t>
            </w:r>
          </w:p>
        </w:tc>
      </w:tr>
      <w:tr>
        <w:trPr>
          <w:trHeight w:val="380" w:hRule="atLeast"/>
        </w:trPr>
        <w:tc>
          <w:tcPr>
            <w:gridSpan w:val="3"/>
            <w:shd w:fill="auto" w:val="clear"/>
            <w:tcMar>
              <w:top w:w="100.0" w:type="dxa"/>
              <w:left w:w="100.0" w:type="dxa"/>
              <w:bottom w:w="100.0" w:type="dxa"/>
              <w:right w:w="100.0" w:type="dxa"/>
            </w:tcMar>
          </w:tcPr>
          <w:p w:rsidR="00000000" w:rsidDel="00000000" w:rsidP="00000000" w:rsidRDefault="00000000" w:rsidRPr="00000000" w14:paraId="0000010E">
            <w:pPr>
              <w:widowControl w:val="0"/>
              <w:jc w:val="righ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Suma</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jc w:val="righ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$ 4,031,125.31</w:t>
            </w:r>
          </w:p>
        </w:tc>
      </w:tr>
    </w:tbl>
    <w:p w:rsidR="00000000" w:rsidDel="00000000" w:rsidP="00000000" w:rsidRDefault="00000000" w:rsidRPr="00000000" w14:paraId="0000011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13">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4">
      <w:pPr>
        <w:numPr>
          <w:ilvl w:val="0"/>
          <w:numId w:val="5"/>
        </w:numPr>
        <w:ind w:left="720" w:hanging="360"/>
        <w:jc w:val="both"/>
        <w:rPr>
          <w:rFonts w:ascii="Arial" w:cs="Arial" w:eastAsia="Arial" w:hAnsi="Arial"/>
        </w:rPr>
      </w:pPr>
      <w:r w:rsidDel="00000000" w:rsidR="00000000" w:rsidRPr="00000000">
        <w:rPr>
          <w:rFonts w:ascii="Arial" w:cs="Arial" w:eastAsia="Arial" w:hAnsi="Arial"/>
          <w:b w:val="1"/>
          <w:sz w:val="21"/>
          <w:szCs w:val="21"/>
          <w:rtl w:val="0"/>
        </w:rPr>
        <w:t xml:space="preserve">MATERIALES Y SUMINISTROS. - </w:t>
      </w:r>
      <w:r w:rsidDel="00000000" w:rsidR="00000000" w:rsidRPr="00000000">
        <w:rPr>
          <w:rFonts w:ascii="Arial" w:cs="Arial" w:eastAsia="Arial" w:hAnsi="Arial"/>
          <w:sz w:val="21"/>
          <w:szCs w:val="21"/>
          <w:rtl w:val="0"/>
        </w:rPr>
        <w:t xml:space="preserve">Corresponde al gasto efectuado por el costo de adquisición de todo tipo de insumos para el desempeño de las actividades del personal de esta Institución, tales como papelería, material de limpieza, articulos de cafeteria, combustible, etc. Como se relaciona a continuación: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15">
      <w:pPr>
        <w:widowControl w:val="0"/>
        <w:ind w:firstLine="720"/>
        <w:rPr>
          <w:rFonts w:ascii="Arial" w:cs="Arial" w:eastAsia="Arial" w:hAnsi="Arial"/>
          <w:sz w:val="22"/>
          <w:szCs w:val="22"/>
        </w:rPr>
      </w:pPr>
      <w:r w:rsidDel="00000000" w:rsidR="00000000" w:rsidRPr="00000000">
        <w:rPr>
          <w:rtl w:val="0"/>
        </w:rPr>
      </w:r>
    </w:p>
    <w:tbl>
      <w:tblPr>
        <w:tblStyle w:val="Table13"/>
        <w:tblW w:w="919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1440"/>
        <w:gridCol w:w="4590"/>
        <w:gridCol w:w="1785"/>
        <w:tblGridChange w:id="0">
          <w:tblGrid>
            <w:gridCol w:w="1380"/>
            <w:gridCol w:w="1440"/>
            <w:gridCol w:w="4590"/>
            <w:gridCol w:w="1785"/>
          </w:tblGrid>
        </w:tblGridChange>
      </w:tblGrid>
      <w:tr>
        <w:trPr>
          <w:trHeight w:val="320" w:hRule="atLeast"/>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Concepto</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Partida especifica</w:t>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Descripción</w:t>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Importe</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1A">
            <w:pPr>
              <w:rPr>
                <w:rFonts w:ascii="Arial" w:cs="Arial" w:eastAsia="Arial" w:hAnsi="Arial"/>
                <w:sz w:val="18"/>
                <w:szCs w:val="18"/>
              </w:rPr>
            </w:pPr>
            <w:r w:rsidDel="00000000" w:rsidR="00000000" w:rsidRPr="00000000">
              <w:rPr>
                <w:rFonts w:ascii="Arial" w:cs="Arial" w:eastAsia="Arial" w:hAnsi="Arial"/>
                <w:sz w:val="18"/>
                <w:szCs w:val="18"/>
                <w:rtl w:val="0"/>
              </w:rPr>
              <w:t xml:space="preserve">21000</w:t>
            </w:r>
          </w:p>
        </w:tc>
        <w:tc>
          <w:tcPr>
            <w:shd w:fill="auto" w:val="clear"/>
            <w:tcMar>
              <w:top w:w="100.0" w:type="dxa"/>
              <w:left w:w="100.0" w:type="dxa"/>
              <w:bottom w:w="100.0" w:type="dxa"/>
              <w:right w:w="100.0" w:type="dxa"/>
            </w:tcMar>
          </w:tcPr>
          <w:p w:rsidR="00000000" w:rsidDel="00000000" w:rsidP="00000000" w:rsidRDefault="00000000" w:rsidRPr="00000000" w14:paraId="0000011B">
            <w:pPr>
              <w:rPr>
                <w:rFonts w:ascii="Arial" w:cs="Arial" w:eastAsia="Arial" w:hAnsi="Arial"/>
                <w:sz w:val="18"/>
                <w:szCs w:val="18"/>
              </w:rPr>
            </w:pPr>
            <w:r w:rsidDel="00000000" w:rsidR="00000000" w:rsidRPr="00000000">
              <w:rPr>
                <w:rFonts w:ascii="Arial" w:cs="Arial" w:eastAsia="Arial" w:hAnsi="Arial"/>
                <w:sz w:val="18"/>
                <w:szCs w:val="18"/>
                <w:rtl w:val="0"/>
              </w:rPr>
              <w:t xml:space="preserve">21101</w:t>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Materiales, útiles y equipos menores de oficina</w:t>
            </w:r>
          </w:p>
        </w:tc>
        <w:tc>
          <w:tcPr>
            <w:shd w:fill="auto" w:val="clear"/>
            <w:tcMar>
              <w:top w:w="100.0" w:type="dxa"/>
              <w:left w:w="100.0" w:type="dxa"/>
              <w:bottom w:w="100.0" w:type="dxa"/>
              <w:right w:w="100.0" w:type="dxa"/>
            </w:tcMar>
          </w:tcPr>
          <w:p w:rsidR="00000000" w:rsidDel="00000000" w:rsidP="00000000" w:rsidRDefault="00000000" w:rsidRPr="00000000" w14:paraId="0000011D">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17,512.07</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1E">
            <w:pPr>
              <w:rPr>
                <w:rFonts w:ascii="Arial" w:cs="Arial" w:eastAsia="Arial" w:hAnsi="Arial"/>
                <w:sz w:val="18"/>
                <w:szCs w:val="18"/>
              </w:rPr>
            </w:pPr>
            <w:r w:rsidDel="00000000" w:rsidR="00000000" w:rsidRPr="00000000">
              <w:rPr>
                <w:rFonts w:ascii="Arial" w:cs="Arial" w:eastAsia="Arial" w:hAnsi="Arial"/>
                <w:sz w:val="18"/>
                <w:szCs w:val="18"/>
                <w:rtl w:val="0"/>
              </w:rPr>
              <w:t xml:space="preserve">21400</w:t>
            </w:r>
          </w:p>
        </w:tc>
        <w:tc>
          <w:tcPr>
            <w:shd w:fill="auto" w:val="clear"/>
            <w:tcMar>
              <w:top w:w="100.0" w:type="dxa"/>
              <w:left w:w="100.0" w:type="dxa"/>
              <w:bottom w:w="100.0" w:type="dxa"/>
              <w:right w:w="100.0" w:type="dxa"/>
            </w:tcMar>
          </w:tcPr>
          <w:p w:rsidR="00000000" w:rsidDel="00000000" w:rsidP="00000000" w:rsidRDefault="00000000" w:rsidRPr="00000000" w14:paraId="0000011F">
            <w:pPr>
              <w:rPr>
                <w:rFonts w:ascii="Arial" w:cs="Arial" w:eastAsia="Arial" w:hAnsi="Arial"/>
                <w:sz w:val="18"/>
                <w:szCs w:val="18"/>
              </w:rPr>
            </w:pPr>
            <w:r w:rsidDel="00000000" w:rsidR="00000000" w:rsidRPr="00000000">
              <w:rPr>
                <w:rFonts w:ascii="Arial" w:cs="Arial" w:eastAsia="Arial" w:hAnsi="Arial"/>
                <w:sz w:val="18"/>
                <w:szCs w:val="18"/>
                <w:rtl w:val="0"/>
              </w:rPr>
              <w:t xml:space="preserve">21401</w:t>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Materiales, utiles y Eq. menores de Tecnologías</w:t>
            </w:r>
          </w:p>
        </w:tc>
        <w:tc>
          <w:tcPr>
            <w:shd w:fill="auto" w:val="clear"/>
            <w:tcMar>
              <w:top w:w="100.0" w:type="dxa"/>
              <w:left w:w="100.0" w:type="dxa"/>
              <w:bottom w:w="100.0" w:type="dxa"/>
              <w:right w:w="100.0" w:type="dxa"/>
            </w:tcMar>
          </w:tcPr>
          <w:p w:rsidR="00000000" w:rsidDel="00000000" w:rsidP="00000000" w:rsidRDefault="00000000" w:rsidRPr="00000000" w14:paraId="00000121">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1,488.40</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22">
            <w:pPr>
              <w:rPr>
                <w:rFonts w:ascii="Arial" w:cs="Arial" w:eastAsia="Arial" w:hAnsi="Arial"/>
                <w:sz w:val="18"/>
                <w:szCs w:val="18"/>
              </w:rPr>
            </w:pPr>
            <w:r w:rsidDel="00000000" w:rsidR="00000000" w:rsidRPr="00000000">
              <w:rPr>
                <w:rFonts w:ascii="Arial" w:cs="Arial" w:eastAsia="Arial" w:hAnsi="Arial"/>
                <w:sz w:val="18"/>
                <w:szCs w:val="18"/>
                <w:rtl w:val="0"/>
              </w:rPr>
              <w:t xml:space="preserve">21600</w:t>
            </w:r>
          </w:p>
        </w:tc>
        <w:tc>
          <w:tcPr>
            <w:shd w:fill="auto" w:val="clear"/>
            <w:tcMar>
              <w:top w:w="100.0" w:type="dxa"/>
              <w:left w:w="100.0" w:type="dxa"/>
              <w:bottom w:w="100.0" w:type="dxa"/>
              <w:right w:w="100.0" w:type="dxa"/>
            </w:tcMar>
          </w:tcPr>
          <w:p w:rsidR="00000000" w:rsidDel="00000000" w:rsidP="00000000" w:rsidRDefault="00000000" w:rsidRPr="00000000" w14:paraId="00000123">
            <w:pPr>
              <w:rPr>
                <w:rFonts w:ascii="Arial" w:cs="Arial" w:eastAsia="Arial" w:hAnsi="Arial"/>
                <w:sz w:val="18"/>
                <w:szCs w:val="18"/>
              </w:rPr>
            </w:pPr>
            <w:r w:rsidDel="00000000" w:rsidR="00000000" w:rsidRPr="00000000">
              <w:rPr>
                <w:rFonts w:ascii="Arial" w:cs="Arial" w:eastAsia="Arial" w:hAnsi="Arial"/>
                <w:sz w:val="18"/>
                <w:szCs w:val="18"/>
                <w:rtl w:val="0"/>
              </w:rPr>
              <w:t xml:space="preserve">21601</w:t>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Material de limpieza</w:t>
            </w:r>
          </w:p>
        </w:tc>
        <w:tc>
          <w:tcPr>
            <w:shd w:fill="auto" w:val="clear"/>
            <w:tcMar>
              <w:top w:w="100.0" w:type="dxa"/>
              <w:left w:w="100.0" w:type="dxa"/>
              <w:bottom w:w="100.0" w:type="dxa"/>
              <w:right w:w="100.0" w:type="dxa"/>
            </w:tcMar>
          </w:tcPr>
          <w:p w:rsidR="00000000" w:rsidDel="00000000" w:rsidP="00000000" w:rsidRDefault="00000000" w:rsidRPr="00000000" w14:paraId="00000125">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4,832.98</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26">
            <w:pPr>
              <w:rPr>
                <w:rFonts w:ascii="Arial" w:cs="Arial" w:eastAsia="Arial" w:hAnsi="Arial"/>
                <w:sz w:val="18"/>
                <w:szCs w:val="18"/>
              </w:rPr>
            </w:pPr>
            <w:r w:rsidDel="00000000" w:rsidR="00000000" w:rsidRPr="00000000">
              <w:rPr>
                <w:rFonts w:ascii="Arial" w:cs="Arial" w:eastAsia="Arial" w:hAnsi="Arial"/>
                <w:sz w:val="18"/>
                <w:szCs w:val="18"/>
                <w:rtl w:val="0"/>
              </w:rPr>
              <w:t xml:space="preserve">22100</w:t>
            </w:r>
          </w:p>
        </w:tc>
        <w:tc>
          <w:tcPr>
            <w:shd w:fill="auto" w:val="clear"/>
            <w:tcMar>
              <w:top w:w="100.0" w:type="dxa"/>
              <w:left w:w="100.0" w:type="dxa"/>
              <w:bottom w:w="100.0" w:type="dxa"/>
              <w:right w:w="100.0" w:type="dxa"/>
            </w:tcMar>
          </w:tcPr>
          <w:p w:rsidR="00000000" w:rsidDel="00000000" w:rsidP="00000000" w:rsidRDefault="00000000" w:rsidRPr="00000000" w14:paraId="00000127">
            <w:pPr>
              <w:rPr>
                <w:rFonts w:ascii="Arial" w:cs="Arial" w:eastAsia="Arial" w:hAnsi="Arial"/>
                <w:sz w:val="18"/>
                <w:szCs w:val="18"/>
              </w:rPr>
            </w:pPr>
            <w:r w:rsidDel="00000000" w:rsidR="00000000" w:rsidRPr="00000000">
              <w:rPr>
                <w:rFonts w:ascii="Arial" w:cs="Arial" w:eastAsia="Arial" w:hAnsi="Arial"/>
                <w:sz w:val="18"/>
                <w:szCs w:val="18"/>
                <w:rtl w:val="0"/>
              </w:rPr>
              <w:t xml:space="preserve">22105</w:t>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Agua y hielo para consumo humano</w:t>
            </w:r>
          </w:p>
        </w:tc>
        <w:tc>
          <w:tcPr>
            <w:shd w:fill="auto" w:val="clear"/>
            <w:tcMar>
              <w:top w:w="100.0" w:type="dxa"/>
              <w:left w:w="100.0" w:type="dxa"/>
              <w:bottom w:w="100.0" w:type="dxa"/>
              <w:right w:w="100.0" w:type="dxa"/>
            </w:tcMar>
          </w:tcPr>
          <w:p w:rsidR="00000000" w:rsidDel="00000000" w:rsidP="00000000" w:rsidRDefault="00000000" w:rsidRPr="00000000" w14:paraId="00000129">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588.00</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2A">
            <w:pPr>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B">
            <w:pPr>
              <w:rPr>
                <w:rFonts w:ascii="Arial" w:cs="Arial" w:eastAsia="Arial" w:hAnsi="Arial"/>
                <w:sz w:val="18"/>
                <w:szCs w:val="18"/>
              </w:rPr>
            </w:pPr>
            <w:r w:rsidDel="00000000" w:rsidR="00000000" w:rsidRPr="00000000">
              <w:rPr>
                <w:rFonts w:ascii="Arial" w:cs="Arial" w:eastAsia="Arial" w:hAnsi="Arial"/>
                <w:sz w:val="18"/>
                <w:szCs w:val="18"/>
                <w:rtl w:val="0"/>
              </w:rPr>
              <w:t xml:space="preserve">22106</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Articulos de cafeteria</w:t>
            </w:r>
          </w:p>
        </w:tc>
        <w:tc>
          <w:tcPr>
            <w:shd w:fill="auto" w:val="clear"/>
            <w:tcMar>
              <w:top w:w="100.0" w:type="dxa"/>
              <w:left w:w="100.0" w:type="dxa"/>
              <w:bottom w:w="100.0" w:type="dxa"/>
              <w:right w:w="100.0" w:type="dxa"/>
            </w:tcMar>
          </w:tcPr>
          <w:p w:rsidR="00000000" w:rsidDel="00000000" w:rsidP="00000000" w:rsidRDefault="00000000" w:rsidRPr="00000000" w14:paraId="0000012D">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5,358.08</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2E">
            <w:pPr>
              <w:rPr>
                <w:rFonts w:ascii="Arial" w:cs="Arial" w:eastAsia="Arial" w:hAnsi="Arial"/>
                <w:sz w:val="18"/>
                <w:szCs w:val="18"/>
              </w:rPr>
            </w:pPr>
            <w:r w:rsidDel="00000000" w:rsidR="00000000" w:rsidRPr="00000000">
              <w:rPr>
                <w:rFonts w:ascii="Arial" w:cs="Arial" w:eastAsia="Arial" w:hAnsi="Arial"/>
                <w:sz w:val="18"/>
                <w:szCs w:val="18"/>
                <w:rtl w:val="0"/>
              </w:rPr>
              <w:t xml:space="preserve">22300</w:t>
            </w:r>
          </w:p>
        </w:tc>
        <w:tc>
          <w:tcPr>
            <w:shd w:fill="auto" w:val="clear"/>
            <w:tcMar>
              <w:top w:w="100.0" w:type="dxa"/>
              <w:left w:w="100.0" w:type="dxa"/>
              <w:bottom w:w="100.0" w:type="dxa"/>
              <w:right w:w="100.0" w:type="dxa"/>
            </w:tcMar>
          </w:tcPr>
          <w:p w:rsidR="00000000" w:rsidDel="00000000" w:rsidP="00000000" w:rsidRDefault="00000000" w:rsidRPr="00000000" w14:paraId="0000012F">
            <w:pPr>
              <w:rPr>
                <w:rFonts w:ascii="Arial" w:cs="Arial" w:eastAsia="Arial" w:hAnsi="Arial"/>
                <w:sz w:val="18"/>
                <w:szCs w:val="18"/>
              </w:rPr>
            </w:pPr>
            <w:r w:rsidDel="00000000" w:rsidR="00000000" w:rsidRPr="00000000">
              <w:rPr>
                <w:rFonts w:ascii="Arial" w:cs="Arial" w:eastAsia="Arial" w:hAnsi="Arial"/>
                <w:sz w:val="18"/>
                <w:szCs w:val="18"/>
                <w:rtl w:val="0"/>
              </w:rPr>
              <w:t xml:space="preserve">22301</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Utensilios para el servicio de alimentación</w:t>
            </w:r>
          </w:p>
        </w:tc>
        <w:tc>
          <w:tcPr>
            <w:shd w:fill="auto" w:val="clear"/>
            <w:tcMar>
              <w:top w:w="100.0" w:type="dxa"/>
              <w:left w:w="100.0" w:type="dxa"/>
              <w:bottom w:w="100.0" w:type="dxa"/>
              <w:right w:w="100.0" w:type="dxa"/>
            </w:tcMar>
          </w:tcPr>
          <w:p w:rsidR="00000000" w:rsidDel="00000000" w:rsidP="00000000" w:rsidRDefault="00000000" w:rsidRPr="00000000" w14:paraId="00000131">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1,077.00</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32">
            <w:pPr>
              <w:rPr>
                <w:rFonts w:ascii="Arial" w:cs="Arial" w:eastAsia="Arial" w:hAnsi="Arial"/>
                <w:sz w:val="18"/>
                <w:szCs w:val="18"/>
              </w:rPr>
            </w:pPr>
            <w:r w:rsidDel="00000000" w:rsidR="00000000" w:rsidRPr="00000000">
              <w:rPr>
                <w:rFonts w:ascii="Arial" w:cs="Arial" w:eastAsia="Arial" w:hAnsi="Arial"/>
                <w:sz w:val="18"/>
                <w:szCs w:val="18"/>
                <w:rtl w:val="0"/>
              </w:rPr>
              <w:t xml:space="preserve">24600</w:t>
            </w:r>
          </w:p>
        </w:tc>
        <w:tc>
          <w:tcPr>
            <w:shd w:fill="auto" w:val="clear"/>
            <w:tcMar>
              <w:top w:w="100.0" w:type="dxa"/>
              <w:left w:w="100.0" w:type="dxa"/>
              <w:bottom w:w="100.0" w:type="dxa"/>
              <w:right w:w="100.0" w:type="dxa"/>
            </w:tcMar>
          </w:tcPr>
          <w:p w:rsidR="00000000" w:rsidDel="00000000" w:rsidP="00000000" w:rsidRDefault="00000000" w:rsidRPr="00000000" w14:paraId="00000133">
            <w:pPr>
              <w:rPr>
                <w:rFonts w:ascii="Arial" w:cs="Arial" w:eastAsia="Arial" w:hAnsi="Arial"/>
                <w:sz w:val="18"/>
                <w:szCs w:val="18"/>
              </w:rPr>
            </w:pPr>
            <w:r w:rsidDel="00000000" w:rsidR="00000000" w:rsidRPr="00000000">
              <w:rPr>
                <w:rFonts w:ascii="Arial" w:cs="Arial" w:eastAsia="Arial" w:hAnsi="Arial"/>
                <w:sz w:val="18"/>
                <w:szCs w:val="18"/>
                <w:rtl w:val="0"/>
              </w:rPr>
              <w:t xml:space="preserve">24601</w:t>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Material eléctrico</w:t>
            </w:r>
          </w:p>
        </w:tc>
        <w:tc>
          <w:tcPr>
            <w:shd w:fill="auto" w:val="clear"/>
            <w:tcMar>
              <w:top w:w="100.0" w:type="dxa"/>
              <w:left w:w="100.0" w:type="dxa"/>
              <w:bottom w:w="100.0" w:type="dxa"/>
              <w:right w:w="100.0" w:type="dxa"/>
            </w:tcMar>
          </w:tcPr>
          <w:p w:rsidR="00000000" w:rsidDel="00000000" w:rsidP="00000000" w:rsidRDefault="00000000" w:rsidRPr="00000000" w14:paraId="00000135">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310.20</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36">
            <w:pPr>
              <w:rPr>
                <w:rFonts w:ascii="Arial" w:cs="Arial" w:eastAsia="Arial" w:hAnsi="Arial"/>
                <w:sz w:val="18"/>
                <w:szCs w:val="18"/>
              </w:rPr>
            </w:pPr>
            <w:r w:rsidDel="00000000" w:rsidR="00000000" w:rsidRPr="00000000">
              <w:rPr>
                <w:rFonts w:ascii="Arial" w:cs="Arial" w:eastAsia="Arial" w:hAnsi="Arial"/>
                <w:sz w:val="18"/>
                <w:szCs w:val="18"/>
                <w:rtl w:val="0"/>
              </w:rPr>
              <w:t xml:space="preserve">26100</w:t>
            </w:r>
          </w:p>
        </w:tc>
        <w:tc>
          <w:tcPr>
            <w:shd w:fill="auto" w:val="clear"/>
            <w:tcMar>
              <w:top w:w="100.0" w:type="dxa"/>
              <w:left w:w="100.0" w:type="dxa"/>
              <w:bottom w:w="100.0" w:type="dxa"/>
              <w:right w:w="100.0" w:type="dxa"/>
            </w:tcMar>
          </w:tcPr>
          <w:p w:rsidR="00000000" w:rsidDel="00000000" w:rsidP="00000000" w:rsidRDefault="00000000" w:rsidRPr="00000000" w14:paraId="00000137">
            <w:pPr>
              <w:rPr>
                <w:rFonts w:ascii="Arial" w:cs="Arial" w:eastAsia="Arial" w:hAnsi="Arial"/>
                <w:sz w:val="18"/>
                <w:szCs w:val="18"/>
              </w:rPr>
            </w:pPr>
            <w:r w:rsidDel="00000000" w:rsidR="00000000" w:rsidRPr="00000000">
              <w:rPr>
                <w:rFonts w:ascii="Arial" w:cs="Arial" w:eastAsia="Arial" w:hAnsi="Arial"/>
                <w:sz w:val="18"/>
                <w:szCs w:val="18"/>
                <w:rtl w:val="0"/>
              </w:rPr>
              <w:t xml:space="preserve">26101</w:t>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Combustibles</w:t>
            </w:r>
          </w:p>
        </w:tc>
        <w:tc>
          <w:tcPr>
            <w:shd w:fill="auto" w:val="clear"/>
            <w:tcMar>
              <w:top w:w="100.0" w:type="dxa"/>
              <w:left w:w="100.0" w:type="dxa"/>
              <w:bottom w:w="100.0" w:type="dxa"/>
              <w:right w:w="100.0" w:type="dxa"/>
            </w:tcMar>
          </w:tcPr>
          <w:p w:rsidR="00000000" w:rsidDel="00000000" w:rsidP="00000000" w:rsidRDefault="00000000" w:rsidRPr="00000000" w14:paraId="00000139">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70,770.44</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3A">
            <w:pPr>
              <w:rPr>
                <w:rFonts w:ascii="Arial" w:cs="Arial" w:eastAsia="Arial" w:hAnsi="Arial"/>
                <w:sz w:val="18"/>
                <w:szCs w:val="18"/>
              </w:rPr>
            </w:pPr>
            <w:r w:rsidDel="00000000" w:rsidR="00000000" w:rsidRPr="00000000">
              <w:rPr>
                <w:rFonts w:ascii="Arial" w:cs="Arial" w:eastAsia="Arial" w:hAnsi="Arial"/>
                <w:sz w:val="18"/>
                <w:szCs w:val="18"/>
                <w:rtl w:val="0"/>
              </w:rPr>
              <w:t xml:space="preserve">29100</w:t>
            </w:r>
          </w:p>
        </w:tc>
        <w:tc>
          <w:tcPr>
            <w:shd w:fill="auto" w:val="clear"/>
            <w:tcMar>
              <w:top w:w="100.0" w:type="dxa"/>
              <w:left w:w="100.0" w:type="dxa"/>
              <w:bottom w:w="100.0" w:type="dxa"/>
              <w:right w:w="100.0" w:type="dxa"/>
            </w:tcMar>
          </w:tcPr>
          <w:p w:rsidR="00000000" w:rsidDel="00000000" w:rsidP="00000000" w:rsidRDefault="00000000" w:rsidRPr="00000000" w14:paraId="0000013B">
            <w:pPr>
              <w:rPr>
                <w:rFonts w:ascii="Arial" w:cs="Arial" w:eastAsia="Arial" w:hAnsi="Arial"/>
                <w:sz w:val="18"/>
                <w:szCs w:val="18"/>
              </w:rPr>
            </w:pPr>
            <w:r w:rsidDel="00000000" w:rsidR="00000000" w:rsidRPr="00000000">
              <w:rPr>
                <w:rFonts w:ascii="Arial" w:cs="Arial" w:eastAsia="Arial" w:hAnsi="Arial"/>
                <w:sz w:val="18"/>
                <w:szCs w:val="18"/>
                <w:rtl w:val="0"/>
              </w:rPr>
              <w:t xml:space="preserve">29101</w:t>
            </w:r>
          </w:p>
        </w:tc>
        <w:tc>
          <w:tcPr>
            <w:shd w:fill="auto" w:val="clear"/>
            <w:tcMar>
              <w:top w:w="100.0" w:type="dxa"/>
              <w:left w:w="100.0" w:type="dxa"/>
              <w:bottom w:w="100.0" w:type="dxa"/>
              <w:right w:w="100.0" w:type="dxa"/>
            </w:tcMar>
          </w:tcPr>
          <w:p w:rsidR="00000000" w:rsidDel="00000000" w:rsidP="00000000" w:rsidRDefault="00000000" w:rsidRPr="00000000" w14:paraId="0000013C">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Herramientas menores</w:t>
            </w:r>
          </w:p>
        </w:tc>
        <w:tc>
          <w:tcPr>
            <w:shd w:fill="auto" w:val="clear"/>
            <w:tcMar>
              <w:top w:w="100.0" w:type="dxa"/>
              <w:left w:w="100.0" w:type="dxa"/>
              <w:bottom w:w="100.0" w:type="dxa"/>
              <w:right w:w="100.0" w:type="dxa"/>
            </w:tcMar>
          </w:tcPr>
          <w:p w:rsidR="00000000" w:rsidDel="00000000" w:rsidP="00000000" w:rsidRDefault="00000000" w:rsidRPr="00000000" w14:paraId="0000013D">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86.60</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3E">
            <w:pPr>
              <w:rPr>
                <w:rFonts w:ascii="Arial" w:cs="Arial" w:eastAsia="Arial" w:hAnsi="Arial"/>
                <w:sz w:val="18"/>
                <w:szCs w:val="18"/>
              </w:rPr>
            </w:pPr>
            <w:r w:rsidDel="00000000" w:rsidR="00000000" w:rsidRPr="00000000">
              <w:rPr>
                <w:rFonts w:ascii="Arial" w:cs="Arial" w:eastAsia="Arial" w:hAnsi="Arial"/>
                <w:sz w:val="18"/>
                <w:szCs w:val="18"/>
                <w:rtl w:val="0"/>
              </w:rPr>
              <w:t xml:space="preserve">29200</w:t>
            </w:r>
          </w:p>
        </w:tc>
        <w:tc>
          <w:tcPr>
            <w:shd w:fill="auto" w:val="clear"/>
            <w:tcMar>
              <w:top w:w="100.0" w:type="dxa"/>
              <w:left w:w="100.0" w:type="dxa"/>
              <w:bottom w:w="100.0" w:type="dxa"/>
              <w:right w:w="100.0" w:type="dxa"/>
            </w:tcMar>
          </w:tcPr>
          <w:p w:rsidR="00000000" w:rsidDel="00000000" w:rsidP="00000000" w:rsidRDefault="00000000" w:rsidRPr="00000000" w14:paraId="0000013F">
            <w:pPr>
              <w:rPr>
                <w:rFonts w:ascii="Arial" w:cs="Arial" w:eastAsia="Arial" w:hAnsi="Arial"/>
                <w:sz w:val="18"/>
                <w:szCs w:val="18"/>
              </w:rPr>
            </w:pPr>
            <w:r w:rsidDel="00000000" w:rsidR="00000000" w:rsidRPr="00000000">
              <w:rPr>
                <w:rFonts w:ascii="Arial" w:cs="Arial" w:eastAsia="Arial" w:hAnsi="Arial"/>
                <w:sz w:val="18"/>
                <w:szCs w:val="18"/>
                <w:rtl w:val="0"/>
              </w:rPr>
              <w:t xml:space="preserve">29201</w:t>
            </w:r>
          </w:p>
        </w:tc>
        <w:tc>
          <w:tcPr>
            <w:shd w:fill="auto" w:val="clear"/>
            <w:tcMar>
              <w:top w:w="100.0" w:type="dxa"/>
              <w:left w:w="100.0" w:type="dxa"/>
              <w:bottom w:w="100.0" w:type="dxa"/>
              <w:right w:w="100.0" w:type="dxa"/>
            </w:tcMar>
          </w:tcPr>
          <w:p w:rsidR="00000000" w:rsidDel="00000000" w:rsidP="00000000" w:rsidRDefault="00000000" w:rsidRPr="00000000" w14:paraId="00000140">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Refacciones y accesorios menores de edificios</w:t>
            </w:r>
          </w:p>
        </w:tc>
        <w:tc>
          <w:tcPr>
            <w:shd w:fill="auto" w:val="clear"/>
            <w:tcMar>
              <w:top w:w="100.0" w:type="dxa"/>
              <w:left w:w="100.0" w:type="dxa"/>
              <w:bottom w:w="100.0" w:type="dxa"/>
              <w:right w:w="100.0" w:type="dxa"/>
            </w:tcMar>
          </w:tcPr>
          <w:p w:rsidR="00000000" w:rsidDel="00000000" w:rsidP="00000000" w:rsidRDefault="00000000" w:rsidRPr="00000000" w14:paraId="00000141">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297.00</w:t>
            </w:r>
          </w:p>
        </w:tc>
      </w:tr>
      <w:tr>
        <w:trPr>
          <w:trHeight w:val="380" w:hRule="atLeast"/>
        </w:trPr>
        <w:tc>
          <w:tcPr>
            <w:gridSpan w:val="3"/>
            <w:shd w:fill="auto" w:val="clear"/>
            <w:tcMar>
              <w:top w:w="100.0" w:type="dxa"/>
              <w:left w:w="100.0" w:type="dxa"/>
              <w:bottom w:w="100.0" w:type="dxa"/>
              <w:right w:w="100.0" w:type="dxa"/>
            </w:tcMar>
          </w:tcPr>
          <w:p w:rsidR="00000000" w:rsidDel="00000000" w:rsidP="00000000" w:rsidRDefault="00000000" w:rsidRPr="00000000" w14:paraId="00000142">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Suma</w:t>
            </w:r>
          </w:p>
        </w:tc>
        <w:tc>
          <w:tcPr>
            <w:shd w:fill="auto" w:val="clear"/>
            <w:tcMar>
              <w:top w:w="100.0" w:type="dxa"/>
              <w:left w:w="100.0" w:type="dxa"/>
              <w:bottom w:w="100.0" w:type="dxa"/>
              <w:right w:w="100.0" w:type="dxa"/>
            </w:tcMar>
          </w:tcPr>
          <w:p w:rsidR="00000000" w:rsidDel="00000000" w:rsidP="00000000" w:rsidRDefault="00000000" w:rsidRPr="00000000" w14:paraId="00000145">
            <w:pPr>
              <w:jc w:val="right"/>
              <w:rPr>
                <w:rFonts w:ascii="Arial" w:cs="Arial" w:eastAsia="Arial" w:hAnsi="Arial"/>
                <w:sz w:val="18"/>
                <w:szCs w:val="18"/>
              </w:rPr>
            </w:pPr>
            <w:r w:rsidDel="00000000" w:rsidR="00000000" w:rsidRPr="00000000">
              <w:rPr>
                <w:rFonts w:ascii="Arial" w:cs="Arial" w:eastAsia="Arial" w:hAnsi="Arial"/>
                <w:b w:val="1"/>
                <w:sz w:val="18"/>
                <w:szCs w:val="18"/>
                <w:rtl w:val="0"/>
              </w:rPr>
              <w:t xml:space="preserve">$ 102,320.77</w:t>
            </w:r>
            <w:r w:rsidDel="00000000" w:rsidR="00000000" w:rsidRPr="00000000">
              <w:rPr>
                <w:rtl w:val="0"/>
              </w:rPr>
            </w:r>
          </w:p>
        </w:tc>
      </w:tr>
    </w:tbl>
    <w:p w:rsidR="00000000" w:rsidDel="00000000" w:rsidP="00000000" w:rsidRDefault="00000000" w:rsidRPr="00000000" w14:paraId="00000146">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7">
      <w:pPr>
        <w:ind w:left="720"/>
        <w:jc w:val="center"/>
        <w:rPr>
          <w:rFonts w:ascii="Arial" w:cs="Arial" w:eastAsia="Arial" w:hAnsi="Arial"/>
          <w:sz w:val="22"/>
          <w:szCs w:val="22"/>
        </w:rPr>
      </w:pPr>
      <w:bookmarkStart w:colFirst="0" w:colLast="0" w:name="_30j0zll" w:id="0"/>
      <w:bookmarkEnd w:id="0"/>
      <w:r w:rsidDel="00000000" w:rsidR="00000000" w:rsidRPr="00000000">
        <w:rPr>
          <w:rtl w:val="0"/>
        </w:rPr>
      </w:r>
    </w:p>
    <w:p w:rsidR="00000000" w:rsidDel="00000000" w:rsidP="00000000" w:rsidRDefault="00000000" w:rsidRPr="00000000" w14:paraId="00000148">
      <w:pPr>
        <w:ind w:left="72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149">
      <w:pPr>
        <w:numPr>
          <w:ilvl w:val="0"/>
          <w:numId w:val="6"/>
        </w:numPr>
        <w:ind w:left="720" w:hanging="360"/>
        <w:jc w:val="both"/>
        <w:rPr>
          <w:rFonts w:ascii="Arial" w:cs="Arial" w:eastAsia="Arial" w:hAnsi="Arial"/>
        </w:rPr>
      </w:pPr>
      <w:r w:rsidDel="00000000" w:rsidR="00000000" w:rsidRPr="00000000">
        <w:rPr>
          <w:rFonts w:ascii="Arial" w:cs="Arial" w:eastAsia="Arial" w:hAnsi="Arial"/>
          <w:b w:val="1"/>
          <w:sz w:val="21"/>
          <w:szCs w:val="21"/>
          <w:rtl w:val="0"/>
        </w:rPr>
        <w:t xml:space="preserve">SERVICIOS GENERALES. - </w:t>
      </w:r>
      <w:r w:rsidDel="00000000" w:rsidR="00000000" w:rsidRPr="00000000">
        <w:rPr>
          <w:rFonts w:ascii="Arial" w:cs="Arial" w:eastAsia="Arial" w:hAnsi="Arial"/>
          <w:sz w:val="21"/>
          <w:szCs w:val="21"/>
          <w:rtl w:val="0"/>
        </w:rPr>
        <w:t xml:space="preserve"> Erogaciones destinadas a cubrir el costo por concepto de todo tipo de servicios indispensables para el funcionamiento de la institución, así como el desempeño de las actividades tales como servicio de consultoría, de fotocopiado, de impresión y demás conceptos que integran este capítulo aplicable a esta Entidad. Tal como se relaciona a continuación: </w:t>
      </w:r>
      <w:r w:rsidDel="00000000" w:rsidR="00000000" w:rsidRPr="00000000">
        <w:rPr>
          <w:rtl w:val="0"/>
        </w:rPr>
      </w:r>
    </w:p>
    <w:p w:rsidR="00000000" w:rsidDel="00000000" w:rsidP="00000000" w:rsidRDefault="00000000" w:rsidRPr="00000000" w14:paraId="0000014A">
      <w:pPr>
        <w:widowControl w:val="0"/>
        <w:ind w:firstLine="720"/>
        <w:rPr>
          <w:rFonts w:ascii="Arial" w:cs="Arial" w:eastAsia="Arial" w:hAnsi="Arial"/>
          <w:sz w:val="22"/>
          <w:szCs w:val="22"/>
        </w:rPr>
      </w:pPr>
      <w:r w:rsidDel="00000000" w:rsidR="00000000" w:rsidRPr="00000000">
        <w:rPr>
          <w:rtl w:val="0"/>
        </w:rPr>
      </w:r>
    </w:p>
    <w:tbl>
      <w:tblPr>
        <w:tblStyle w:val="Table14"/>
        <w:tblW w:w="919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1275"/>
        <w:gridCol w:w="4755"/>
        <w:gridCol w:w="1785"/>
        <w:tblGridChange w:id="0">
          <w:tblGrid>
            <w:gridCol w:w="1380"/>
            <w:gridCol w:w="1275"/>
            <w:gridCol w:w="4755"/>
            <w:gridCol w:w="1785"/>
          </w:tblGrid>
        </w:tblGridChange>
      </w:tblGrid>
      <w:tr>
        <w:trPr>
          <w:trHeight w:val="320" w:hRule="atLeast"/>
        </w:trPr>
        <w:tc>
          <w:tcPr>
            <w:shd w:fill="auto" w:val="clear"/>
            <w:tcMar>
              <w:top w:w="100.0" w:type="dxa"/>
              <w:left w:w="100.0" w:type="dxa"/>
              <w:bottom w:w="100.0" w:type="dxa"/>
              <w:right w:w="100.0" w:type="dxa"/>
            </w:tcMar>
          </w:tcPr>
          <w:p w:rsidR="00000000" w:rsidDel="00000000" w:rsidP="00000000" w:rsidRDefault="00000000" w:rsidRPr="00000000" w14:paraId="0000014B">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Concepto</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Partida especifica</w:t>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Descripción</w:t>
            </w:r>
          </w:p>
        </w:tc>
        <w:tc>
          <w:tcPr>
            <w:shd w:fill="auto" w:val="clear"/>
            <w:tcMar>
              <w:top w:w="100.0" w:type="dxa"/>
              <w:left w:w="100.0" w:type="dxa"/>
              <w:bottom w:w="100.0" w:type="dxa"/>
              <w:right w:w="100.0" w:type="dxa"/>
            </w:tcMar>
          </w:tcPr>
          <w:p w:rsidR="00000000" w:rsidDel="00000000" w:rsidP="00000000" w:rsidRDefault="00000000" w:rsidRPr="00000000" w14:paraId="0000014E">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Importe</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4F">
            <w:pPr>
              <w:rPr>
                <w:rFonts w:ascii="Arial" w:cs="Arial" w:eastAsia="Arial" w:hAnsi="Arial"/>
                <w:sz w:val="18"/>
                <w:szCs w:val="18"/>
              </w:rPr>
            </w:pPr>
            <w:r w:rsidDel="00000000" w:rsidR="00000000" w:rsidRPr="00000000">
              <w:rPr>
                <w:rFonts w:ascii="Arial" w:cs="Arial" w:eastAsia="Arial" w:hAnsi="Arial"/>
                <w:sz w:val="18"/>
                <w:szCs w:val="18"/>
                <w:rtl w:val="0"/>
              </w:rPr>
              <w:t xml:space="preserve">31700</w:t>
            </w:r>
          </w:p>
        </w:tc>
        <w:tc>
          <w:tcPr>
            <w:shd w:fill="auto" w:val="clear"/>
            <w:tcMar>
              <w:top w:w="100.0" w:type="dxa"/>
              <w:left w:w="100.0" w:type="dxa"/>
              <w:bottom w:w="100.0" w:type="dxa"/>
              <w:right w:w="100.0" w:type="dxa"/>
            </w:tcMar>
          </w:tcPr>
          <w:p w:rsidR="00000000" w:rsidDel="00000000" w:rsidP="00000000" w:rsidRDefault="00000000" w:rsidRPr="00000000" w14:paraId="00000150">
            <w:pPr>
              <w:rPr>
                <w:rFonts w:ascii="Arial" w:cs="Arial" w:eastAsia="Arial" w:hAnsi="Arial"/>
                <w:sz w:val="18"/>
                <w:szCs w:val="18"/>
              </w:rPr>
            </w:pPr>
            <w:r w:rsidDel="00000000" w:rsidR="00000000" w:rsidRPr="00000000">
              <w:rPr>
                <w:rFonts w:ascii="Arial" w:cs="Arial" w:eastAsia="Arial" w:hAnsi="Arial"/>
                <w:sz w:val="18"/>
                <w:szCs w:val="18"/>
                <w:rtl w:val="0"/>
              </w:rPr>
              <w:t xml:space="preserve">31701</w:t>
            </w:r>
          </w:p>
        </w:tc>
        <w:tc>
          <w:tcPr>
            <w:shd w:fill="auto" w:val="clear"/>
            <w:tcMar>
              <w:top w:w="100.0" w:type="dxa"/>
              <w:left w:w="100.0" w:type="dxa"/>
              <w:bottom w:w="100.0" w:type="dxa"/>
              <w:right w:w="100.0" w:type="dxa"/>
            </w:tcMar>
          </w:tcPr>
          <w:p w:rsidR="00000000" w:rsidDel="00000000" w:rsidP="00000000" w:rsidRDefault="00000000" w:rsidRPr="00000000" w14:paraId="00000151">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Servicio de acceso a internet, redes y procesamiento</w:t>
            </w:r>
          </w:p>
        </w:tc>
        <w:tc>
          <w:tcPr>
            <w:shd w:fill="auto" w:val="clear"/>
            <w:tcMar>
              <w:top w:w="100.0" w:type="dxa"/>
              <w:left w:w="100.0" w:type="dxa"/>
              <w:bottom w:w="100.0" w:type="dxa"/>
              <w:right w:w="100.0" w:type="dxa"/>
            </w:tcMar>
          </w:tcPr>
          <w:p w:rsidR="00000000" w:rsidDel="00000000" w:rsidP="00000000" w:rsidRDefault="00000000" w:rsidRPr="00000000" w14:paraId="00000152">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29,160.00</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53">
            <w:pPr>
              <w:rPr>
                <w:rFonts w:ascii="Arial" w:cs="Arial" w:eastAsia="Arial" w:hAnsi="Arial"/>
                <w:sz w:val="18"/>
                <w:szCs w:val="18"/>
              </w:rPr>
            </w:pPr>
            <w:r w:rsidDel="00000000" w:rsidR="00000000" w:rsidRPr="00000000">
              <w:rPr>
                <w:rFonts w:ascii="Arial" w:cs="Arial" w:eastAsia="Arial" w:hAnsi="Arial"/>
                <w:sz w:val="18"/>
                <w:szCs w:val="18"/>
                <w:rtl w:val="0"/>
              </w:rPr>
              <w:t xml:space="preserve">33300</w:t>
            </w:r>
          </w:p>
        </w:tc>
        <w:tc>
          <w:tcPr>
            <w:shd w:fill="auto" w:val="clear"/>
            <w:tcMar>
              <w:top w:w="100.0" w:type="dxa"/>
              <w:left w:w="100.0" w:type="dxa"/>
              <w:bottom w:w="100.0" w:type="dxa"/>
              <w:right w:w="100.0" w:type="dxa"/>
            </w:tcMar>
          </w:tcPr>
          <w:p w:rsidR="00000000" w:rsidDel="00000000" w:rsidP="00000000" w:rsidRDefault="00000000" w:rsidRPr="00000000" w14:paraId="00000154">
            <w:pPr>
              <w:rPr>
                <w:rFonts w:ascii="Arial" w:cs="Arial" w:eastAsia="Arial" w:hAnsi="Arial"/>
                <w:sz w:val="18"/>
                <w:szCs w:val="18"/>
              </w:rPr>
            </w:pPr>
            <w:r w:rsidDel="00000000" w:rsidR="00000000" w:rsidRPr="00000000">
              <w:rPr>
                <w:rFonts w:ascii="Arial" w:cs="Arial" w:eastAsia="Arial" w:hAnsi="Arial"/>
                <w:sz w:val="18"/>
                <w:szCs w:val="18"/>
                <w:rtl w:val="0"/>
              </w:rPr>
              <w:t xml:space="preserve">33302</w:t>
            </w:r>
          </w:p>
        </w:tc>
        <w:tc>
          <w:tcPr>
            <w:shd w:fill="auto" w:val="clear"/>
            <w:tcMar>
              <w:top w:w="100.0" w:type="dxa"/>
              <w:left w:w="100.0" w:type="dxa"/>
              <w:bottom w:w="100.0" w:type="dxa"/>
              <w:right w:w="100.0" w:type="dxa"/>
            </w:tcMar>
          </w:tcPr>
          <w:p w:rsidR="00000000" w:rsidDel="00000000" w:rsidP="00000000" w:rsidRDefault="00000000" w:rsidRPr="00000000" w14:paraId="00000155">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Servicios de consultoria en tecnologias de la información</w:t>
            </w:r>
          </w:p>
        </w:tc>
        <w:tc>
          <w:tcPr>
            <w:shd w:fill="auto" w:val="clear"/>
            <w:tcMar>
              <w:top w:w="100.0" w:type="dxa"/>
              <w:left w:w="100.0" w:type="dxa"/>
              <w:bottom w:w="100.0" w:type="dxa"/>
              <w:right w:w="100.0" w:type="dxa"/>
            </w:tcMar>
          </w:tcPr>
          <w:p w:rsidR="00000000" w:rsidDel="00000000" w:rsidP="00000000" w:rsidRDefault="00000000" w:rsidRPr="00000000" w14:paraId="00000156">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9,280.00</w:t>
            </w:r>
          </w:p>
        </w:tc>
      </w:tr>
      <w:tr>
        <w:trPr>
          <w:trHeight w:val="38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15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8">
            <w:pPr>
              <w:rPr>
                <w:rFonts w:ascii="Arial" w:cs="Arial" w:eastAsia="Arial" w:hAnsi="Arial"/>
                <w:sz w:val="18"/>
                <w:szCs w:val="18"/>
              </w:rPr>
            </w:pPr>
            <w:r w:rsidDel="00000000" w:rsidR="00000000" w:rsidRPr="00000000">
              <w:rPr>
                <w:rFonts w:ascii="Arial" w:cs="Arial" w:eastAsia="Arial" w:hAnsi="Arial"/>
                <w:sz w:val="18"/>
                <w:szCs w:val="18"/>
                <w:rtl w:val="0"/>
              </w:rPr>
              <w:t xml:space="preserve">33600</w:t>
            </w:r>
          </w:p>
          <w:p w:rsidR="00000000" w:rsidDel="00000000" w:rsidP="00000000" w:rsidRDefault="00000000" w:rsidRPr="00000000" w14:paraId="00000159">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15A">
            <w:pPr>
              <w:rPr>
                <w:rFonts w:ascii="Arial" w:cs="Arial" w:eastAsia="Arial" w:hAnsi="Arial"/>
                <w:sz w:val="18"/>
                <w:szCs w:val="18"/>
              </w:rPr>
            </w:pPr>
            <w:r w:rsidDel="00000000" w:rsidR="00000000" w:rsidRPr="00000000">
              <w:rPr>
                <w:rFonts w:ascii="Arial" w:cs="Arial" w:eastAsia="Arial" w:hAnsi="Arial"/>
                <w:sz w:val="18"/>
                <w:szCs w:val="18"/>
                <w:rtl w:val="0"/>
              </w:rPr>
              <w:t xml:space="preserve">33601</w:t>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Servicios de apoyo administrativo y fotocopiado</w:t>
            </w:r>
          </w:p>
        </w:tc>
        <w:tc>
          <w:tcPr>
            <w:shd w:fill="auto" w:val="clear"/>
            <w:tcMar>
              <w:top w:w="100.0" w:type="dxa"/>
              <w:left w:w="100.0" w:type="dxa"/>
              <w:bottom w:w="100.0" w:type="dxa"/>
              <w:right w:w="100.0" w:type="dxa"/>
            </w:tcMar>
          </w:tcPr>
          <w:p w:rsidR="00000000" w:rsidDel="00000000" w:rsidP="00000000" w:rsidRDefault="00000000" w:rsidRPr="00000000" w14:paraId="0000015C">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10,352.48</w:t>
            </w:r>
          </w:p>
        </w:tc>
      </w:tr>
      <w:tr>
        <w:trPr>
          <w:trHeight w:val="38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5D">
            <w:pPr>
              <w:spacing w:after="0" w:before="0" w:line="240" w:lineRule="auto"/>
              <w:ind w:left="0" w:firstLine="0"/>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rPr>
                <w:rFonts w:ascii="Arial" w:cs="Arial" w:eastAsia="Arial" w:hAnsi="Arial"/>
                <w:sz w:val="18"/>
                <w:szCs w:val="18"/>
              </w:rPr>
            </w:pPr>
            <w:r w:rsidDel="00000000" w:rsidR="00000000" w:rsidRPr="00000000">
              <w:rPr>
                <w:rFonts w:ascii="Arial" w:cs="Arial" w:eastAsia="Arial" w:hAnsi="Arial"/>
                <w:sz w:val="18"/>
                <w:szCs w:val="18"/>
                <w:rtl w:val="0"/>
              </w:rPr>
              <w:t xml:space="preserve">33602</w:t>
            </w:r>
          </w:p>
        </w:tc>
        <w:tc>
          <w:tcPr>
            <w:shd w:fill="auto" w:val="clear"/>
            <w:tcMar>
              <w:top w:w="100.0" w:type="dxa"/>
              <w:left w:w="100.0" w:type="dxa"/>
              <w:bottom w:w="100.0" w:type="dxa"/>
              <w:right w:w="100.0" w:type="dxa"/>
            </w:tcMar>
          </w:tcPr>
          <w:p w:rsidR="00000000" w:rsidDel="00000000" w:rsidP="00000000" w:rsidRDefault="00000000" w:rsidRPr="00000000" w14:paraId="0000015F">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Servicios de impresión</w:t>
            </w:r>
          </w:p>
        </w:tc>
        <w:tc>
          <w:tcPr>
            <w:shd w:fill="auto" w:val="clear"/>
            <w:tcMar>
              <w:top w:w="100.0" w:type="dxa"/>
              <w:left w:w="100.0" w:type="dxa"/>
              <w:bottom w:w="100.0" w:type="dxa"/>
              <w:right w:w="100.0" w:type="dxa"/>
            </w:tcMar>
          </w:tcPr>
          <w:p w:rsidR="00000000" w:rsidDel="00000000" w:rsidP="00000000" w:rsidRDefault="00000000" w:rsidRPr="00000000" w14:paraId="00000160">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17,938.18</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61">
            <w:pPr>
              <w:rPr>
                <w:rFonts w:ascii="Arial" w:cs="Arial" w:eastAsia="Arial" w:hAnsi="Arial"/>
                <w:sz w:val="18"/>
                <w:szCs w:val="18"/>
              </w:rPr>
            </w:pPr>
            <w:r w:rsidDel="00000000" w:rsidR="00000000" w:rsidRPr="00000000">
              <w:rPr>
                <w:rFonts w:ascii="Arial" w:cs="Arial" w:eastAsia="Arial" w:hAnsi="Arial"/>
                <w:sz w:val="18"/>
                <w:szCs w:val="18"/>
                <w:rtl w:val="0"/>
              </w:rPr>
              <w:t xml:space="preserve"> 34000</w:t>
            </w:r>
          </w:p>
        </w:tc>
        <w:tc>
          <w:tcPr>
            <w:shd w:fill="auto" w:val="clear"/>
            <w:tcMar>
              <w:top w:w="100.0" w:type="dxa"/>
              <w:left w:w="100.0" w:type="dxa"/>
              <w:bottom w:w="100.0" w:type="dxa"/>
              <w:right w:w="100.0" w:type="dxa"/>
            </w:tcMar>
          </w:tcPr>
          <w:p w:rsidR="00000000" w:rsidDel="00000000" w:rsidP="00000000" w:rsidRDefault="00000000" w:rsidRPr="00000000" w14:paraId="00000162">
            <w:pPr>
              <w:rPr>
                <w:rFonts w:ascii="Arial" w:cs="Arial" w:eastAsia="Arial" w:hAnsi="Arial"/>
                <w:sz w:val="18"/>
                <w:szCs w:val="18"/>
              </w:rPr>
            </w:pPr>
            <w:r w:rsidDel="00000000" w:rsidR="00000000" w:rsidRPr="00000000">
              <w:rPr>
                <w:rFonts w:ascii="Arial" w:cs="Arial" w:eastAsia="Arial" w:hAnsi="Arial"/>
                <w:sz w:val="18"/>
                <w:szCs w:val="18"/>
                <w:rtl w:val="0"/>
              </w:rPr>
              <w:t xml:space="preserve">34101</w:t>
            </w:r>
          </w:p>
        </w:tc>
        <w:tc>
          <w:tcPr>
            <w:shd w:fill="auto" w:val="clear"/>
            <w:tcMar>
              <w:top w:w="100.0" w:type="dxa"/>
              <w:left w:w="100.0" w:type="dxa"/>
              <w:bottom w:w="100.0" w:type="dxa"/>
              <w:right w:w="100.0" w:type="dxa"/>
            </w:tcMar>
          </w:tcPr>
          <w:p w:rsidR="00000000" w:rsidDel="00000000" w:rsidP="00000000" w:rsidRDefault="00000000" w:rsidRPr="00000000" w14:paraId="00000163">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Intereses, comisiones y servicios bancarios</w:t>
            </w:r>
          </w:p>
        </w:tc>
        <w:tc>
          <w:tcPr>
            <w:shd w:fill="auto" w:val="clear"/>
            <w:tcMar>
              <w:top w:w="100.0" w:type="dxa"/>
              <w:left w:w="100.0" w:type="dxa"/>
              <w:bottom w:w="100.0" w:type="dxa"/>
              <w:right w:w="100.0" w:type="dxa"/>
            </w:tcMar>
          </w:tcPr>
          <w:p w:rsidR="00000000" w:rsidDel="00000000" w:rsidP="00000000" w:rsidRDefault="00000000" w:rsidRPr="00000000" w14:paraId="00000164">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1,335.32</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65">
            <w:pPr>
              <w:rPr>
                <w:rFonts w:ascii="Arial" w:cs="Arial" w:eastAsia="Arial" w:hAnsi="Arial"/>
                <w:sz w:val="18"/>
                <w:szCs w:val="18"/>
              </w:rPr>
            </w:pPr>
            <w:r w:rsidDel="00000000" w:rsidR="00000000" w:rsidRPr="00000000">
              <w:rPr>
                <w:rFonts w:ascii="Arial" w:cs="Arial" w:eastAsia="Arial" w:hAnsi="Arial"/>
                <w:sz w:val="18"/>
                <w:szCs w:val="18"/>
                <w:rtl w:val="0"/>
              </w:rPr>
              <w:t xml:space="preserve">35100</w:t>
            </w:r>
          </w:p>
        </w:tc>
        <w:tc>
          <w:tcPr>
            <w:shd w:fill="auto" w:val="clear"/>
            <w:tcMar>
              <w:top w:w="100.0" w:type="dxa"/>
              <w:left w:w="100.0" w:type="dxa"/>
              <w:bottom w:w="100.0" w:type="dxa"/>
              <w:right w:w="100.0" w:type="dxa"/>
            </w:tcMar>
          </w:tcPr>
          <w:p w:rsidR="00000000" w:rsidDel="00000000" w:rsidP="00000000" w:rsidRDefault="00000000" w:rsidRPr="00000000" w14:paraId="00000166">
            <w:pPr>
              <w:rPr>
                <w:rFonts w:ascii="Arial" w:cs="Arial" w:eastAsia="Arial" w:hAnsi="Arial"/>
                <w:sz w:val="18"/>
                <w:szCs w:val="18"/>
              </w:rPr>
            </w:pPr>
            <w:r w:rsidDel="00000000" w:rsidR="00000000" w:rsidRPr="00000000">
              <w:rPr>
                <w:rFonts w:ascii="Arial" w:cs="Arial" w:eastAsia="Arial" w:hAnsi="Arial"/>
                <w:sz w:val="18"/>
                <w:szCs w:val="18"/>
                <w:rtl w:val="0"/>
              </w:rPr>
              <w:t xml:space="preserve">35101</w:t>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Conservacion y manto. menor de edificios y locales</w:t>
            </w:r>
          </w:p>
        </w:tc>
        <w:tc>
          <w:tcPr>
            <w:shd w:fill="auto" w:val="clear"/>
            <w:tcMar>
              <w:top w:w="100.0" w:type="dxa"/>
              <w:left w:w="100.0" w:type="dxa"/>
              <w:bottom w:w="100.0" w:type="dxa"/>
              <w:right w:w="100.0" w:type="dxa"/>
            </w:tcMar>
          </w:tcPr>
          <w:p w:rsidR="00000000" w:rsidDel="00000000" w:rsidP="00000000" w:rsidRDefault="00000000" w:rsidRPr="00000000" w14:paraId="00000168">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1,200.00</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69">
            <w:pPr>
              <w:rPr>
                <w:rFonts w:ascii="Arial" w:cs="Arial" w:eastAsia="Arial" w:hAnsi="Arial"/>
                <w:sz w:val="18"/>
                <w:szCs w:val="18"/>
              </w:rPr>
            </w:pPr>
            <w:r w:rsidDel="00000000" w:rsidR="00000000" w:rsidRPr="00000000">
              <w:rPr>
                <w:rFonts w:ascii="Arial" w:cs="Arial" w:eastAsia="Arial" w:hAnsi="Arial"/>
                <w:sz w:val="18"/>
                <w:szCs w:val="18"/>
                <w:rtl w:val="0"/>
              </w:rPr>
              <w:t xml:space="preserve">37100</w:t>
            </w:r>
          </w:p>
        </w:tc>
        <w:tc>
          <w:tcPr>
            <w:shd w:fill="auto" w:val="clear"/>
            <w:tcMar>
              <w:top w:w="100.0" w:type="dxa"/>
              <w:left w:w="100.0" w:type="dxa"/>
              <w:bottom w:w="100.0" w:type="dxa"/>
              <w:right w:w="100.0" w:type="dxa"/>
            </w:tcMar>
          </w:tcPr>
          <w:p w:rsidR="00000000" w:rsidDel="00000000" w:rsidP="00000000" w:rsidRDefault="00000000" w:rsidRPr="00000000" w14:paraId="0000016A">
            <w:pPr>
              <w:rPr>
                <w:rFonts w:ascii="Arial" w:cs="Arial" w:eastAsia="Arial" w:hAnsi="Arial"/>
                <w:sz w:val="18"/>
                <w:szCs w:val="18"/>
              </w:rPr>
            </w:pPr>
            <w:r w:rsidDel="00000000" w:rsidR="00000000" w:rsidRPr="00000000">
              <w:rPr>
                <w:rFonts w:ascii="Arial" w:cs="Arial" w:eastAsia="Arial" w:hAnsi="Arial"/>
                <w:sz w:val="18"/>
                <w:szCs w:val="18"/>
                <w:rtl w:val="0"/>
              </w:rPr>
              <w:t xml:space="preserve">37101</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Pasajes aéreos</w:t>
            </w:r>
          </w:p>
        </w:tc>
        <w:tc>
          <w:tcPr>
            <w:shd w:fill="auto" w:val="clear"/>
            <w:tcMar>
              <w:top w:w="100.0" w:type="dxa"/>
              <w:left w:w="100.0" w:type="dxa"/>
              <w:bottom w:w="100.0" w:type="dxa"/>
              <w:right w:w="100.0" w:type="dxa"/>
            </w:tcMar>
          </w:tcPr>
          <w:p w:rsidR="00000000" w:rsidDel="00000000" w:rsidP="00000000" w:rsidRDefault="00000000" w:rsidRPr="00000000" w14:paraId="0000016C">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21,204.00</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6D">
            <w:pPr>
              <w:rPr>
                <w:rFonts w:ascii="Arial" w:cs="Arial" w:eastAsia="Arial" w:hAnsi="Arial"/>
                <w:sz w:val="18"/>
                <w:szCs w:val="18"/>
              </w:rPr>
            </w:pPr>
            <w:r w:rsidDel="00000000" w:rsidR="00000000" w:rsidRPr="00000000">
              <w:rPr>
                <w:rFonts w:ascii="Arial" w:cs="Arial" w:eastAsia="Arial" w:hAnsi="Arial"/>
                <w:sz w:val="18"/>
                <w:szCs w:val="18"/>
                <w:rtl w:val="0"/>
              </w:rPr>
              <w:t xml:space="preserve">37200</w:t>
            </w:r>
          </w:p>
        </w:tc>
        <w:tc>
          <w:tcPr>
            <w:shd w:fill="auto" w:val="clear"/>
            <w:tcMar>
              <w:top w:w="100.0" w:type="dxa"/>
              <w:left w:w="100.0" w:type="dxa"/>
              <w:bottom w:w="100.0" w:type="dxa"/>
              <w:right w:w="100.0" w:type="dxa"/>
            </w:tcMar>
          </w:tcPr>
          <w:p w:rsidR="00000000" w:rsidDel="00000000" w:rsidP="00000000" w:rsidRDefault="00000000" w:rsidRPr="00000000" w14:paraId="0000016E">
            <w:pPr>
              <w:rPr>
                <w:rFonts w:ascii="Arial" w:cs="Arial" w:eastAsia="Arial" w:hAnsi="Arial"/>
                <w:sz w:val="18"/>
                <w:szCs w:val="18"/>
              </w:rPr>
            </w:pPr>
            <w:r w:rsidDel="00000000" w:rsidR="00000000" w:rsidRPr="00000000">
              <w:rPr>
                <w:rFonts w:ascii="Arial" w:cs="Arial" w:eastAsia="Arial" w:hAnsi="Arial"/>
                <w:sz w:val="18"/>
                <w:szCs w:val="18"/>
                <w:rtl w:val="0"/>
              </w:rPr>
              <w:t xml:space="preserve">37201</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Pasajes terrestres</w:t>
            </w:r>
          </w:p>
        </w:tc>
        <w:tc>
          <w:tcPr>
            <w:shd w:fill="auto" w:val="clear"/>
            <w:tcMar>
              <w:top w:w="100.0" w:type="dxa"/>
              <w:left w:w="100.0" w:type="dxa"/>
              <w:bottom w:w="100.0" w:type="dxa"/>
              <w:right w:w="100.0" w:type="dxa"/>
            </w:tcMar>
          </w:tcPr>
          <w:p w:rsidR="00000000" w:rsidDel="00000000" w:rsidP="00000000" w:rsidRDefault="00000000" w:rsidRPr="00000000" w14:paraId="00000170">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572.98</w:t>
            </w:r>
          </w:p>
        </w:tc>
      </w:tr>
      <w:tr>
        <w:trPr>
          <w:trHeight w:val="38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17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2">
            <w:pPr>
              <w:rPr>
                <w:rFonts w:ascii="Arial" w:cs="Arial" w:eastAsia="Arial" w:hAnsi="Arial"/>
                <w:sz w:val="18"/>
                <w:szCs w:val="18"/>
              </w:rPr>
            </w:pPr>
            <w:r w:rsidDel="00000000" w:rsidR="00000000" w:rsidRPr="00000000">
              <w:rPr>
                <w:rFonts w:ascii="Arial" w:cs="Arial" w:eastAsia="Arial" w:hAnsi="Arial"/>
                <w:sz w:val="18"/>
                <w:szCs w:val="18"/>
                <w:rtl w:val="0"/>
              </w:rPr>
              <w:t xml:space="preserve">37500</w:t>
            </w:r>
          </w:p>
        </w:tc>
        <w:tc>
          <w:tcPr>
            <w:shd w:fill="auto" w:val="clear"/>
            <w:tcMar>
              <w:top w:w="100.0" w:type="dxa"/>
              <w:left w:w="100.0" w:type="dxa"/>
              <w:bottom w:w="100.0" w:type="dxa"/>
              <w:right w:w="100.0" w:type="dxa"/>
            </w:tcMar>
          </w:tcPr>
          <w:p w:rsidR="00000000" w:rsidDel="00000000" w:rsidP="00000000" w:rsidRDefault="00000000" w:rsidRPr="00000000" w14:paraId="00000173">
            <w:pPr>
              <w:rPr>
                <w:rFonts w:ascii="Arial" w:cs="Arial" w:eastAsia="Arial" w:hAnsi="Arial"/>
                <w:sz w:val="18"/>
                <w:szCs w:val="18"/>
              </w:rPr>
            </w:pPr>
            <w:r w:rsidDel="00000000" w:rsidR="00000000" w:rsidRPr="00000000">
              <w:rPr>
                <w:rFonts w:ascii="Arial" w:cs="Arial" w:eastAsia="Arial" w:hAnsi="Arial"/>
                <w:sz w:val="18"/>
                <w:szCs w:val="18"/>
                <w:rtl w:val="0"/>
              </w:rPr>
              <w:t xml:space="preserve">37501</w:t>
            </w:r>
          </w:p>
        </w:tc>
        <w:tc>
          <w:tcPr>
            <w:shd w:fill="auto" w:val="clear"/>
            <w:tcMar>
              <w:top w:w="100.0" w:type="dxa"/>
              <w:left w:w="100.0" w:type="dxa"/>
              <w:bottom w:w="100.0" w:type="dxa"/>
              <w:right w:w="100.0" w:type="dxa"/>
            </w:tcMar>
          </w:tcPr>
          <w:p w:rsidR="00000000" w:rsidDel="00000000" w:rsidP="00000000" w:rsidRDefault="00000000" w:rsidRPr="00000000" w14:paraId="00000174">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Viaticos en el país</w:t>
            </w:r>
          </w:p>
        </w:tc>
        <w:tc>
          <w:tcPr>
            <w:shd w:fill="auto" w:val="clear"/>
            <w:tcMar>
              <w:top w:w="100.0" w:type="dxa"/>
              <w:left w:w="100.0" w:type="dxa"/>
              <w:bottom w:w="100.0" w:type="dxa"/>
              <w:right w:w="100.0" w:type="dxa"/>
            </w:tcMar>
          </w:tcPr>
          <w:p w:rsidR="00000000" w:rsidDel="00000000" w:rsidP="00000000" w:rsidRDefault="00000000" w:rsidRPr="00000000" w14:paraId="00000175">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6,050.00</w:t>
            </w:r>
          </w:p>
        </w:tc>
      </w:tr>
      <w:tr>
        <w:trPr>
          <w:trHeight w:val="38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76">
            <w:pPr>
              <w:spacing w:after="0" w:before="0" w:line="240" w:lineRule="auto"/>
              <w:ind w:left="0" w:firstLine="0"/>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rPr>
                <w:rFonts w:ascii="Arial" w:cs="Arial" w:eastAsia="Arial" w:hAnsi="Arial"/>
                <w:sz w:val="18"/>
                <w:szCs w:val="18"/>
              </w:rPr>
            </w:pPr>
            <w:r w:rsidDel="00000000" w:rsidR="00000000" w:rsidRPr="00000000">
              <w:rPr>
                <w:rFonts w:ascii="Arial" w:cs="Arial" w:eastAsia="Arial" w:hAnsi="Arial"/>
                <w:sz w:val="18"/>
                <w:szCs w:val="18"/>
                <w:rtl w:val="0"/>
              </w:rPr>
              <w:t xml:space="preserve">37502</w:t>
            </w:r>
          </w:p>
        </w:tc>
        <w:tc>
          <w:tcPr>
            <w:shd w:fill="auto" w:val="clear"/>
            <w:tcMar>
              <w:top w:w="100.0" w:type="dxa"/>
              <w:left w:w="100.0" w:type="dxa"/>
              <w:bottom w:w="100.0" w:type="dxa"/>
              <w:right w:w="100.0" w:type="dxa"/>
            </w:tcMar>
          </w:tcPr>
          <w:p w:rsidR="00000000" w:rsidDel="00000000" w:rsidP="00000000" w:rsidRDefault="00000000" w:rsidRPr="00000000" w14:paraId="00000178">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Hospedaje en el país</w:t>
            </w:r>
          </w:p>
        </w:tc>
        <w:tc>
          <w:tcPr>
            <w:shd w:fill="auto" w:val="clear"/>
            <w:tcMar>
              <w:top w:w="100.0" w:type="dxa"/>
              <w:left w:w="100.0" w:type="dxa"/>
              <w:bottom w:w="100.0" w:type="dxa"/>
              <w:right w:w="100.0" w:type="dxa"/>
            </w:tcMar>
          </w:tcPr>
          <w:p w:rsidR="00000000" w:rsidDel="00000000" w:rsidP="00000000" w:rsidRDefault="00000000" w:rsidRPr="00000000" w14:paraId="00000179">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6,206.99</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7A">
            <w:pPr>
              <w:rPr>
                <w:rFonts w:ascii="Arial" w:cs="Arial" w:eastAsia="Arial" w:hAnsi="Arial"/>
                <w:sz w:val="18"/>
                <w:szCs w:val="18"/>
              </w:rPr>
            </w:pPr>
            <w:r w:rsidDel="00000000" w:rsidR="00000000" w:rsidRPr="00000000">
              <w:rPr>
                <w:rFonts w:ascii="Arial" w:cs="Arial" w:eastAsia="Arial" w:hAnsi="Arial"/>
                <w:sz w:val="18"/>
                <w:szCs w:val="18"/>
                <w:rtl w:val="0"/>
              </w:rPr>
              <w:t xml:space="preserve">37900</w:t>
            </w:r>
          </w:p>
        </w:tc>
        <w:tc>
          <w:tcPr>
            <w:shd w:fill="auto" w:val="clear"/>
            <w:tcMar>
              <w:top w:w="100.0" w:type="dxa"/>
              <w:left w:w="100.0" w:type="dxa"/>
              <w:bottom w:w="100.0" w:type="dxa"/>
              <w:right w:w="100.0" w:type="dxa"/>
            </w:tcMar>
          </w:tcPr>
          <w:p w:rsidR="00000000" w:rsidDel="00000000" w:rsidP="00000000" w:rsidRDefault="00000000" w:rsidRPr="00000000" w14:paraId="0000017B">
            <w:pPr>
              <w:rPr>
                <w:rFonts w:ascii="Arial" w:cs="Arial" w:eastAsia="Arial" w:hAnsi="Arial"/>
                <w:sz w:val="18"/>
                <w:szCs w:val="18"/>
              </w:rPr>
            </w:pPr>
            <w:r w:rsidDel="00000000" w:rsidR="00000000" w:rsidRPr="00000000">
              <w:rPr>
                <w:rFonts w:ascii="Arial" w:cs="Arial" w:eastAsia="Arial" w:hAnsi="Arial"/>
                <w:sz w:val="18"/>
                <w:szCs w:val="18"/>
                <w:rtl w:val="0"/>
              </w:rPr>
              <w:t xml:space="preserve">37902</w:t>
            </w:r>
          </w:p>
        </w:tc>
        <w:tc>
          <w:tcPr>
            <w:shd w:fill="auto" w:val="clear"/>
            <w:tcMar>
              <w:top w:w="100.0" w:type="dxa"/>
              <w:left w:w="100.0" w:type="dxa"/>
              <w:bottom w:w="100.0" w:type="dxa"/>
              <w:right w:w="100.0" w:type="dxa"/>
            </w:tcMar>
          </w:tcPr>
          <w:p w:rsidR="00000000" w:rsidDel="00000000" w:rsidP="00000000" w:rsidRDefault="00000000" w:rsidRPr="00000000" w14:paraId="0000017C">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Peajes</w:t>
            </w:r>
          </w:p>
        </w:tc>
        <w:tc>
          <w:tcPr>
            <w:shd w:fill="auto" w:val="clear"/>
            <w:tcMar>
              <w:top w:w="100.0" w:type="dxa"/>
              <w:left w:w="100.0" w:type="dxa"/>
              <w:bottom w:w="100.0" w:type="dxa"/>
              <w:right w:w="100.0" w:type="dxa"/>
            </w:tcMar>
          </w:tcPr>
          <w:p w:rsidR="00000000" w:rsidDel="00000000" w:rsidP="00000000" w:rsidRDefault="00000000" w:rsidRPr="00000000" w14:paraId="0000017D">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75.00</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7E">
            <w:pPr>
              <w:rPr>
                <w:rFonts w:ascii="Arial" w:cs="Arial" w:eastAsia="Arial" w:hAnsi="Arial"/>
                <w:sz w:val="18"/>
                <w:szCs w:val="18"/>
              </w:rPr>
            </w:pPr>
            <w:r w:rsidDel="00000000" w:rsidR="00000000" w:rsidRPr="00000000">
              <w:rPr>
                <w:rFonts w:ascii="Arial" w:cs="Arial" w:eastAsia="Arial" w:hAnsi="Arial"/>
                <w:sz w:val="18"/>
                <w:szCs w:val="18"/>
                <w:rtl w:val="0"/>
              </w:rPr>
              <w:t xml:space="preserve">38500</w:t>
            </w:r>
          </w:p>
        </w:tc>
        <w:tc>
          <w:tcPr>
            <w:shd w:fill="auto" w:val="clear"/>
            <w:tcMar>
              <w:top w:w="100.0" w:type="dxa"/>
              <w:left w:w="100.0" w:type="dxa"/>
              <w:bottom w:w="100.0" w:type="dxa"/>
              <w:right w:w="100.0" w:type="dxa"/>
            </w:tcMar>
          </w:tcPr>
          <w:p w:rsidR="00000000" w:rsidDel="00000000" w:rsidP="00000000" w:rsidRDefault="00000000" w:rsidRPr="00000000" w14:paraId="0000017F">
            <w:pPr>
              <w:rPr>
                <w:rFonts w:ascii="Arial" w:cs="Arial" w:eastAsia="Arial" w:hAnsi="Arial"/>
                <w:sz w:val="18"/>
                <w:szCs w:val="18"/>
              </w:rPr>
            </w:pPr>
            <w:r w:rsidDel="00000000" w:rsidR="00000000" w:rsidRPr="00000000">
              <w:rPr>
                <w:rFonts w:ascii="Arial" w:cs="Arial" w:eastAsia="Arial" w:hAnsi="Arial"/>
                <w:sz w:val="18"/>
                <w:szCs w:val="18"/>
                <w:rtl w:val="0"/>
              </w:rPr>
              <w:t xml:space="preserve">38501</w:t>
            </w:r>
          </w:p>
        </w:tc>
        <w:tc>
          <w:tcPr>
            <w:shd w:fill="auto" w:val="clear"/>
            <w:tcMar>
              <w:top w:w="100.0" w:type="dxa"/>
              <w:left w:w="100.0" w:type="dxa"/>
              <w:bottom w:w="100.0" w:type="dxa"/>
              <w:right w:w="100.0" w:type="dxa"/>
            </w:tcMar>
          </w:tcPr>
          <w:p w:rsidR="00000000" w:rsidDel="00000000" w:rsidP="00000000" w:rsidRDefault="00000000" w:rsidRPr="00000000" w14:paraId="00000180">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Reuniones de trabajo</w:t>
            </w:r>
          </w:p>
        </w:tc>
        <w:tc>
          <w:tcPr>
            <w:shd w:fill="auto" w:val="clear"/>
            <w:tcMar>
              <w:top w:w="100.0" w:type="dxa"/>
              <w:left w:w="100.0" w:type="dxa"/>
              <w:bottom w:w="100.0" w:type="dxa"/>
              <w:right w:w="100.0" w:type="dxa"/>
            </w:tcMar>
          </w:tcPr>
          <w:p w:rsidR="00000000" w:rsidDel="00000000" w:rsidP="00000000" w:rsidRDefault="00000000" w:rsidRPr="00000000" w14:paraId="00000181">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5,592.00</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82">
            <w:pPr>
              <w:rPr>
                <w:rFonts w:ascii="Arial" w:cs="Arial" w:eastAsia="Arial" w:hAnsi="Arial"/>
                <w:sz w:val="18"/>
                <w:szCs w:val="18"/>
              </w:rPr>
            </w:pPr>
            <w:r w:rsidDel="00000000" w:rsidR="00000000" w:rsidRPr="00000000">
              <w:rPr>
                <w:rFonts w:ascii="Arial" w:cs="Arial" w:eastAsia="Arial" w:hAnsi="Arial"/>
                <w:sz w:val="18"/>
                <w:szCs w:val="18"/>
                <w:rtl w:val="0"/>
              </w:rPr>
              <w:t xml:space="preserve">39800</w:t>
            </w:r>
          </w:p>
        </w:tc>
        <w:tc>
          <w:tcPr>
            <w:shd w:fill="auto" w:val="clear"/>
            <w:tcMar>
              <w:top w:w="100.0" w:type="dxa"/>
              <w:left w:w="100.0" w:type="dxa"/>
              <w:bottom w:w="100.0" w:type="dxa"/>
              <w:right w:w="100.0" w:type="dxa"/>
            </w:tcMar>
          </w:tcPr>
          <w:p w:rsidR="00000000" w:rsidDel="00000000" w:rsidP="00000000" w:rsidRDefault="00000000" w:rsidRPr="00000000" w14:paraId="00000183">
            <w:pPr>
              <w:rPr>
                <w:rFonts w:ascii="Arial" w:cs="Arial" w:eastAsia="Arial" w:hAnsi="Arial"/>
                <w:sz w:val="18"/>
                <w:szCs w:val="18"/>
              </w:rPr>
            </w:pPr>
            <w:r w:rsidDel="00000000" w:rsidR="00000000" w:rsidRPr="00000000">
              <w:rPr>
                <w:rFonts w:ascii="Arial" w:cs="Arial" w:eastAsia="Arial" w:hAnsi="Arial"/>
                <w:sz w:val="18"/>
                <w:szCs w:val="18"/>
                <w:rtl w:val="0"/>
              </w:rPr>
              <w:t xml:space="preserve">39801</w:t>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Impuesto sobre remuneraciones al trabajo</w:t>
            </w:r>
          </w:p>
        </w:tc>
        <w:tc>
          <w:tcPr>
            <w:shd w:fill="auto" w:val="clear"/>
            <w:tcMar>
              <w:top w:w="100.0" w:type="dxa"/>
              <w:left w:w="100.0" w:type="dxa"/>
              <w:bottom w:w="100.0" w:type="dxa"/>
              <w:right w:w="100.0" w:type="dxa"/>
            </w:tcMar>
          </w:tcPr>
          <w:p w:rsidR="00000000" w:rsidDel="00000000" w:rsidP="00000000" w:rsidRDefault="00000000" w:rsidRPr="00000000" w14:paraId="00000185">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21,430.00</w:t>
            </w:r>
          </w:p>
        </w:tc>
      </w:tr>
      <w:tr>
        <w:trPr>
          <w:trHeight w:val="380" w:hRule="atLeast"/>
        </w:trPr>
        <w:tc>
          <w:tcPr>
            <w:gridSpan w:val="3"/>
            <w:shd w:fill="auto" w:val="clear"/>
            <w:tcMar>
              <w:top w:w="100.0" w:type="dxa"/>
              <w:left w:w="100.0" w:type="dxa"/>
              <w:bottom w:w="100.0" w:type="dxa"/>
              <w:right w:w="100.0" w:type="dxa"/>
            </w:tcMar>
          </w:tcPr>
          <w:p w:rsidR="00000000" w:rsidDel="00000000" w:rsidP="00000000" w:rsidRDefault="00000000" w:rsidRPr="00000000" w14:paraId="00000186">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Suma</w:t>
            </w:r>
          </w:p>
        </w:tc>
        <w:tc>
          <w:tcPr>
            <w:shd w:fill="auto" w:val="clear"/>
            <w:tcMar>
              <w:top w:w="100.0" w:type="dxa"/>
              <w:left w:w="100.0" w:type="dxa"/>
              <w:bottom w:w="100.0" w:type="dxa"/>
              <w:right w:w="100.0" w:type="dxa"/>
            </w:tcMar>
          </w:tcPr>
          <w:p w:rsidR="00000000" w:rsidDel="00000000" w:rsidP="00000000" w:rsidRDefault="00000000" w:rsidRPr="00000000" w14:paraId="00000189">
            <w:pPr>
              <w:jc w:val="right"/>
              <w:rPr>
                <w:rFonts w:ascii="Arial" w:cs="Arial" w:eastAsia="Arial" w:hAnsi="Arial"/>
                <w:sz w:val="18"/>
                <w:szCs w:val="18"/>
              </w:rPr>
            </w:pPr>
            <w:r w:rsidDel="00000000" w:rsidR="00000000" w:rsidRPr="00000000">
              <w:rPr>
                <w:rFonts w:ascii="Arial" w:cs="Arial" w:eastAsia="Arial" w:hAnsi="Arial"/>
                <w:b w:val="1"/>
                <w:sz w:val="18"/>
                <w:szCs w:val="18"/>
                <w:rtl w:val="0"/>
              </w:rPr>
              <w:t xml:space="preserve">$ 130,396.95</w:t>
            </w:r>
            <w:r w:rsidDel="00000000" w:rsidR="00000000" w:rsidRPr="00000000">
              <w:rPr>
                <w:rtl w:val="0"/>
              </w:rPr>
            </w:r>
          </w:p>
        </w:tc>
      </w:tr>
    </w:tbl>
    <w:p w:rsidR="00000000" w:rsidDel="00000000" w:rsidP="00000000" w:rsidRDefault="00000000" w:rsidRPr="00000000" w14:paraId="0000018A">
      <w:pPr>
        <w:jc w:val="center"/>
        <w:rPr>
          <w:rFonts w:ascii="Arial" w:cs="Arial" w:eastAsia="Arial" w:hAnsi="Arial"/>
          <w:sz w:val="22"/>
          <w:szCs w:val="22"/>
        </w:rPr>
      </w:pPr>
      <w:bookmarkStart w:colFirst="0" w:colLast="0" w:name="_1fob9te" w:id="1"/>
      <w:bookmarkEnd w:id="1"/>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pacing w:line="276" w:lineRule="auto"/>
        <w:ind w:left="709" w:hanging="720"/>
        <w:rPr>
          <w:rFonts w:ascii="Arial" w:cs="Arial" w:eastAsia="Arial" w:hAnsi="Arial"/>
          <w:color w:val="000000"/>
          <w:sz w:val="22"/>
          <w:szCs w:val="22"/>
          <w:u w:val="single"/>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pacing w:line="276" w:lineRule="auto"/>
        <w:ind w:left="709" w:hanging="720"/>
        <w:rPr>
          <w:rFonts w:ascii="Arial" w:cs="Arial" w:eastAsia="Arial" w:hAnsi="Arial"/>
          <w:color w:val="000000"/>
          <w:sz w:val="22"/>
          <w:szCs w:val="22"/>
          <w:u w:val="single"/>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pacing w:line="276" w:lineRule="auto"/>
        <w:ind w:left="709" w:hanging="720"/>
        <w:rPr>
          <w:rFonts w:ascii="Arial" w:cs="Arial" w:eastAsia="Arial" w:hAnsi="Arial"/>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NOTAS AL ESTADO DE FLUJO DE EFECTIVO</w:t>
      </w: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pacing w:after="200" w:line="276" w:lineRule="auto"/>
        <w:ind w:left="709" w:hanging="720"/>
        <w:rPr>
          <w:rFonts w:ascii="Arial" w:cs="Arial" w:eastAsia="Arial" w:hAnsi="Arial"/>
          <w:color w:val="000000"/>
          <w:sz w:val="22"/>
          <w:szCs w:val="22"/>
          <w:u w:val="single"/>
        </w:rPr>
      </w:pPr>
      <w:r w:rsidDel="00000000" w:rsidR="00000000" w:rsidRPr="00000000">
        <w:rPr>
          <w:rtl w:val="0"/>
        </w:rPr>
      </w:r>
    </w:p>
    <w:p w:rsidR="00000000" w:rsidDel="00000000" w:rsidP="00000000" w:rsidRDefault="00000000" w:rsidRPr="00000000" w14:paraId="0000018F">
      <w:pPr>
        <w:spacing w:after="100" w:line="244.36363636363635" w:lineRule="auto"/>
        <w:ind w:left="720" w:firstLine="0"/>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EFECTIVO Y EQUIVALENTES</w:t>
      </w:r>
    </w:p>
    <w:p w:rsidR="00000000" w:rsidDel="00000000" w:rsidP="00000000" w:rsidRDefault="00000000" w:rsidRPr="00000000" w14:paraId="00000190">
      <w:pPr>
        <w:spacing w:after="100" w:line="244.36363636363635" w:lineRule="auto"/>
        <w:ind w:left="720" w:firstLine="0"/>
        <w:jc w:val="both"/>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91">
      <w:pPr>
        <w:numPr>
          <w:ilvl w:val="0"/>
          <w:numId w:val="4"/>
        </w:numPr>
        <w:spacing w:after="100" w:line="244.36363636363635" w:lineRule="auto"/>
        <w:ind w:left="1440" w:hanging="360"/>
        <w:jc w:val="both"/>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El análisis de los saldos inicial y final que figuran en la última parte del Estado de Flujo de Efectivo en la cuenta de efectivo y equivalentes es como sigue:</w:t>
      </w:r>
      <w:r w:rsidDel="00000000" w:rsidR="00000000" w:rsidRPr="00000000">
        <w:rPr>
          <w:rtl w:val="0"/>
        </w:rPr>
      </w:r>
    </w:p>
    <w:p w:rsidR="00000000" w:rsidDel="00000000" w:rsidP="00000000" w:rsidRDefault="00000000" w:rsidRPr="00000000" w14:paraId="00000192">
      <w:pPr>
        <w:widowControl w:val="0"/>
        <w:ind w:firstLine="720"/>
        <w:rPr>
          <w:rFonts w:ascii="Arial" w:cs="Arial" w:eastAsia="Arial" w:hAnsi="Arial"/>
          <w:sz w:val="22"/>
          <w:szCs w:val="22"/>
        </w:rPr>
      </w:pPr>
      <w:r w:rsidDel="00000000" w:rsidR="00000000" w:rsidRPr="00000000">
        <w:rPr>
          <w:rtl w:val="0"/>
        </w:rPr>
      </w:r>
    </w:p>
    <w:tbl>
      <w:tblPr>
        <w:tblStyle w:val="Table15"/>
        <w:tblW w:w="70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20"/>
        <w:gridCol w:w="1500"/>
        <w:gridCol w:w="1500"/>
        <w:tblGridChange w:id="0">
          <w:tblGrid>
            <w:gridCol w:w="4020"/>
            <w:gridCol w:w="1500"/>
            <w:gridCol w:w="1500"/>
          </w:tblGrid>
        </w:tblGridChange>
      </w:tblGrid>
      <w:tr>
        <w:trPr>
          <w:trHeight w:val="320" w:hRule="atLeast"/>
        </w:trPr>
        <w:tc>
          <w:tcPr>
            <w:shd w:fill="auto" w:val="clear"/>
            <w:tcMar>
              <w:top w:w="100.0" w:type="dxa"/>
              <w:left w:w="100.0" w:type="dxa"/>
              <w:bottom w:w="100.0" w:type="dxa"/>
              <w:right w:w="100.0" w:type="dxa"/>
            </w:tcMar>
          </w:tcPr>
          <w:p w:rsidR="00000000" w:rsidDel="00000000" w:rsidP="00000000" w:rsidRDefault="00000000" w:rsidRPr="00000000" w14:paraId="00000193">
            <w:pPr>
              <w:widowControl w:val="0"/>
              <w:jc w:val="center"/>
              <w:rPr>
                <w:rFonts w:ascii="Arial" w:cs="Arial" w:eastAsia="Arial" w:hAnsi="Arial"/>
                <w:b w:val="1"/>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4">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2019</w:t>
            </w:r>
          </w:p>
        </w:tc>
        <w:tc>
          <w:tcPr>
            <w:shd w:fill="auto" w:val="clear"/>
            <w:tcMar>
              <w:top w:w="100.0" w:type="dxa"/>
              <w:left w:w="100.0" w:type="dxa"/>
              <w:bottom w:w="100.0" w:type="dxa"/>
              <w:right w:w="100.0" w:type="dxa"/>
            </w:tcMar>
          </w:tcPr>
          <w:p w:rsidR="00000000" w:rsidDel="00000000" w:rsidP="00000000" w:rsidRDefault="00000000" w:rsidRPr="00000000" w14:paraId="00000195">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2018</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96">
            <w:pPr>
              <w:rPr>
                <w:rFonts w:ascii="Arial" w:cs="Arial" w:eastAsia="Arial" w:hAnsi="Arial"/>
                <w:sz w:val="18"/>
                <w:szCs w:val="18"/>
              </w:rPr>
            </w:pPr>
            <w:r w:rsidDel="00000000" w:rsidR="00000000" w:rsidRPr="00000000">
              <w:rPr>
                <w:rFonts w:ascii="Arial" w:cs="Arial" w:eastAsia="Arial" w:hAnsi="Arial"/>
                <w:sz w:val="18"/>
                <w:szCs w:val="18"/>
                <w:rtl w:val="0"/>
              </w:rPr>
              <w:t xml:space="preserve">Efectivo en Bancos/Tesorería</w:t>
            </w:r>
          </w:p>
        </w:tc>
        <w:tc>
          <w:tcPr>
            <w:shd w:fill="auto" w:val="clear"/>
            <w:tcMar>
              <w:top w:w="100.0" w:type="dxa"/>
              <w:left w:w="100.0" w:type="dxa"/>
              <w:bottom w:w="100.0" w:type="dxa"/>
              <w:right w:w="100.0" w:type="dxa"/>
            </w:tcMar>
          </w:tcPr>
          <w:p w:rsidR="00000000" w:rsidDel="00000000" w:rsidP="00000000" w:rsidRDefault="00000000" w:rsidRPr="00000000" w14:paraId="00000197">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2,379,787.45</w:t>
            </w:r>
          </w:p>
        </w:tc>
        <w:tc>
          <w:tcPr>
            <w:shd w:fill="auto" w:val="clear"/>
            <w:tcMar>
              <w:top w:w="100.0" w:type="dxa"/>
              <w:left w:w="100.0" w:type="dxa"/>
              <w:bottom w:w="100.0" w:type="dxa"/>
              <w:right w:w="100.0" w:type="dxa"/>
            </w:tcMar>
          </w:tcPr>
          <w:p w:rsidR="00000000" w:rsidDel="00000000" w:rsidP="00000000" w:rsidRDefault="00000000" w:rsidRPr="00000000" w14:paraId="00000198">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0</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99">
            <w:pPr>
              <w:rPr>
                <w:rFonts w:ascii="Arial" w:cs="Arial" w:eastAsia="Arial" w:hAnsi="Arial"/>
                <w:sz w:val="18"/>
                <w:szCs w:val="18"/>
              </w:rPr>
            </w:pPr>
            <w:r w:rsidDel="00000000" w:rsidR="00000000" w:rsidRPr="00000000">
              <w:rPr>
                <w:rFonts w:ascii="Arial" w:cs="Arial" w:eastAsia="Arial" w:hAnsi="Arial"/>
                <w:sz w:val="18"/>
                <w:szCs w:val="18"/>
                <w:rtl w:val="0"/>
              </w:rPr>
              <w:t xml:space="preserve">Efectivo en Bancos/Dependencias</w:t>
            </w:r>
          </w:p>
        </w:tc>
        <w:tc>
          <w:tcPr>
            <w:shd w:fill="auto" w:val="clear"/>
            <w:tcMar>
              <w:top w:w="100.0" w:type="dxa"/>
              <w:left w:w="100.0" w:type="dxa"/>
              <w:bottom w:w="100.0" w:type="dxa"/>
              <w:right w:w="100.0" w:type="dxa"/>
            </w:tcMar>
          </w:tcPr>
          <w:p w:rsidR="00000000" w:rsidDel="00000000" w:rsidP="00000000" w:rsidRDefault="00000000" w:rsidRPr="00000000" w14:paraId="0000019A">
            <w:pPr>
              <w:widowControl w:val="0"/>
              <w:jc w:val="right"/>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B">
            <w:pPr>
              <w:widowControl w:val="0"/>
              <w:jc w:val="right"/>
              <w:rPr>
                <w:rFonts w:ascii="Arial" w:cs="Arial" w:eastAsia="Arial" w:hAnsi="Arial"/>
                <w:sz w:val="18"/>
                <w:szCs w:val="18"/>
              </w:rPr>
            </w:pPr>
            <w:r w:rsidDel="00000000" w:rsidR="00000000" w:rsidRPr="00000000">
              <w:rPr>
                <w:rtl w:val="0"/>
              </w:rPr>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9C">
            <w:pPr>
              <w:rPr>
                <w:rFonts w:ascii="Arial" w:cs="Arial" w:eastAsia="Arial" w:hAnsi="Arial"/>
                <w:sz w:val="18"/>
                <w:szCs w:val="18"/>
              </w:rPr>
            </w:pPr>
            <w:r w:rsidDel="00000000" w:rsidR="00000000" w:rsidRPr="00000000">
              <w:rPr>
                <w:rFonts w:ascii="Arial" w:cs="Arial" w:eastAsia="Arial" w:hAnsi="Arial"/>
                <w:sz w:val="18"/>
                <w:szCs w:val="18"/>
                <w:rtl w:val="0"/>
              </w:rPr>
              <w:t xml:space="preserve">Inversiones temporales (hasta 3 meses)</w:t>
            </w:r>
          </w:p>
        </w:tc>
        <w:tc>
          <w:tcPr>
            <w:shd w:fill="auto" w:val="clear"/>
            <w:tcMar>
              <w:top w:w="100.0" w:type="dxa"/>
              <w:left w:w="100.0" w:type="dxa"/>
              <w:bottom w:w="100.0" w:type="dxa"/>
              <w:right w:w="100.0" w:type="dxa"/>
            </w:tcMar>
          </w:tcPr>
          <w:p w:rsidR="00000000" w:rsidDel="00000000" w:rsidP="00000000" w:rsidRDefault="00000000" w:rsidRPr="00000000" w14:paraId="0000019D">
            <w:pPr>
              <w:widowControl w:val="0"/>
              <w:jc w:val="right"/>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E">
            <w:pPr>
              <w:widowControl w:val="0"/>
              <w:jc w:val="right"/>
              <w:rPr>
                <w:rFonts w:ascii="Arial" w:cs="Arial" w:eastAsia="Arial" w:hAnsi="Arial"/>
                <w:sz w:val="18"/>
                <w:szCs w:val="18"/>
              </w:rPr>
            </w:pPr>
            <w:r w:rsidDel="00000000" w:rsidR="00000000" w:rsidRPr="00000000">
              <w:rPr>
                <w:rtl w:val="0"/>
              </w:rPr>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9F">
            <w:pPr>
              <w:rPr>
                <w:rFonts w:ascii="Arial" w:cs="Arial" w:eastAsia="Arial" w:hAnsi="Arial"/>
                <w:sz w:val="18"/>
                <w:szCs w:val="18"/>
              </w:rPr>
            </w:pPr>
            <w:r w:rsidDel="00000000" w:rsidR="00000000" w:rsidRPr="00000000">
              <w:rPr>
                <w:rFonts w:ascii="Arial" w:cs="Arial" w:eastAsia="Arial" w:hAnsi="Arial"/>
                <w:sz w:val="18"/>
                <w:szCs w:val="18"/>
                <w:rtl w:val="0"/>
              </w:rPr>
              <w:t xml:space="preserve">Fondos con afectación específica</w:t>
            </w:r>
          </w:p>
        </w:tc>
        <w:tc>
          <w:tcPr>
            <w:shd w:fill="auto" w:val="clear"/>
            <w:tcMar>
              <w:top w:w="100.0" w:type="dxa"/>
              <w:left w:w="100.0" w:type="dxa"/>
              <w:bottom w:w="100.0" w:type="dxa"/>
              <w:right w:w="100.0" w:type="dxa"/>
            </w:tcMar>
          </w:tcPr>
          <w:p w:rsidR="00000000" w:rsidDel="00000000" w:rsidP="00000000" w:rsidRDefault="00000000" w:rsidRPr="00000000" w14:paraId="000001A0">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5,000.00</w:t>
            </w:r>
          </w:p>
        </w:tc>
        <w:tc>
          <w:tcPr>
            <w:shd w:fill="auto" w:val="clear"/>
            <w:tcMar>
              <w:top w:w="100.0" w:type="dxa"/>
              <w:left w:w="100.0" w:type="dxa"/>
              <w:bottom w:w="100.0" w:type="dxa"/>
              <w:right w:w="100.0" w:type="dxa"/>
            </w:tcMar>
          </w:tcPr>
          <w:p w:rsidR="00000000" w:rsidDel="00000000" w:rsidP="00000000" w:rsidRDefault="00000000" w:rsidRPr="00000000" w14:paraId="000001A1">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0</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A2">
            <w:pPr>
              <w:rPr>
                <w:rFonts w:ascii="Arial" w:cs="Arial" w:eastAsia="Arial" w:hAnsi="Arial"/>
                <w:sz w:val="18"/>
                <w:szCs w:val="18"/>
              </w:rPr>
            </w:pPr>
            <w:r w:rsidDel="00000000" w:rsidR="00000000" w:rsidRPr="00000000">
              <w:rPr>
                <w:rFonts w:ascii="Arial" w:cs="Arial" w:eastAsia="Arial" w:hAnsi="Arial"/>
                <w:sz w:val="18"/>
                <w:szCs w:val="18"/>
                <w:rtl w:val="0"/>
              </w:rPr>
              <w:t xml:space="preserve">Depósitos de fondos de terceros y otros</w:t>
            </w:r>
          </w:p>
        </w:tc>
        <w:tc>
          <w:tcPr>
            <w:shd w:fill="auto" w:val="clear"/>
            <w:tcMar>
              <w:top w:w="100.0" w:type="dxa"/>
              <w:left w:w="100.0" w:type="dxa"/>
              <w:bottom w:w="100.0" w:type="dxa"/>
              <w:right w:w="100.0" w:type="dxa"/>
            </w:tcMar>
          </w:tcPr>
          <w:p w:rsidR="00000000" w:rsidDel="00000000" w:rsidP="00000000" w:rsidRDefault="00000000" w:rsidRPr="00000000" w14:paraId="000001A3">
            <w:pPr>
              <w:widowControl w:val="0"/>
              <w:jc w:val="right"/>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4">
            <w:pPr>
              <w:widowControl w:val="0"/>
              <w:jc w:val="right"/>
              <w:rPr>
                <w:rFonts w:ascii="Arial" w:cs="Arial" w:eastAsia="Arial" w:hAnsi="Arial"/>
                <w:sz w:val="18"/>
                <w:szCs w:val="18"/>
              </w:rPr>
            </w:pPr>
            <w:r w:rsidDel="00000000" w:rsidR="00000000" w:rsidRPr="00000000">
              <w:rPr>
                <w:rtl w:val="0"/>
              </w:rPr>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A5">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Total Efectivo y Equivalentes</w:t>
            </w:r>
          </w:p>
        </w:tc>
        <w:tc>
          <w:tcPr>
            <w:shd w:fill="auto" w:val="clear"/>
            <w:tcMar>
              <w:top w:w="100.0" w:type="dxa"/>
              <w:left w:w="100.0" w:type="dxa"/>
              <w:bottom w:w="100.0" w:type="dxa"/>
              <w:right w:w="100.0" w:type="dxa"/>
            </w:tcMar>
          </w:tcPr>
          <w:p w:rsidR="00000000" w:rsidDel="00000000" w:rsidP="00000000" w:rsidRDefault="00000000" w:rsidRPr="00000000" w14:paraId="000001A6">
            <w:pPr>
              <w:widowControl w:val="0"/>
              <w:jc w:val="righ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2,384,787.45</w:t>
            </w:r>
          </w:p>
        </w:tc>
        <w:tc>
          <w:tcPr>
            <w:shd w:fill="auto" w:val="clear"/>
            <w:tcMar>
              <w:top w:w="100.0" w:type="dxa"/>
              <w:left w:w="100.0" w:type="dxa"/>
              <w:bottom w:w="100.0" w:type="dxa"/>
              <w:right w:w="100.0" w:type="dxa"/>
            </w:tcMar>
          </w:tcPr>
          <w:p w:rsidR="00000000" w:rsidDel="00000000" w:rsidP="00000000" w:rsidRDefault="00000000" w:rsidRPr="00000000" w14:paraId="000001A7">
            <w:pPr>
              <w:widowControl w:val="0"/>
              <w:jc w:val="righ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0</w:t>
            </w:r>
          </w:p>
        </w:tc>
      </w:tr>
    </w:tbl>
    <w:p w:rsidR="00000000" w:rsidDel="00000000" w:rsidP="00000000" w:rsidRDefault="00000000" w:rsidRPr="00000000" w14:paraId="000001A8">
      <w:pPr>
        <w:ind w:left="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9">
      <w:pPr>
        <w:spacing w:after="100" w:line="244.36363636363635" w:lineRule="auto"/>
        <w:ind w:left="720"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1AA">
      <w:pPr>
        <w:spacing w:after="100" w:line="244.36363636363635" w:lineRule="auto"/>
        <w:ind w:left="1417.3228346456694" w:hanging="300"/>
        <w:rPr>
          <w:rFonts w:ascii="Arial" w:cs="Arial" w:eastAsia="Arial" w:hAnsi="Arial"/>
          <w:sz w:val="21"/>
          <w:szCs w:val="21"/>
        </w:rPr>
      </w:pPr>
      <w:r w:rsidDel="00000000" w:rsidR="00000000" w:rsidRPr="00000000">
        <w:rPr>
          <w:rFonts w:ascii="Arial" w:cs="Arial" w:eastAsia="Arial" w:hAnsi="Arial"/>
          <w:sz w:val="21"/>
          <w:szCs w:val="21"/>
          <w:rtl w:val="0"/>
        </w:rPr>
        <w:t xml:space="preserve">2.  El detalle de las adquisiciones de bienes muebles durante el periodo es el siguiente, de los cuales el 99% fueron pagados con recursos de transferencia estatal:</w:t>
      </w:r>
    </w:p>
    <w:p w:rsidR="00000000" w:rsidDel="00000000" w:rsidP="00000000" w:rsidRDefault="00000000" w:rsidRPr="00000000" w14:paraId="000001AB">
      <w:pPr>
        <w:pBdr>
          <w:top w:space="0" w:sz="0" w:val="nil"/>
          <w:left w:space="0" w:sz="0" w:val="nil"/>
          <w:bottom w:space="0" w:sz="0" w:val="nil"/>
          <w:right w:space="0" w:sz="0" w:val="nil"/>
          <w:between w:space="0" w:sz="0" w:val="nil"/>
        </w:pBdr>
        <w:ind w:left="720" w:hanging="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C">
      <w:pPr>
        <w:widowControl w:val="0"/>
        <w:ind w:firstLine="720"/>
        <w:rPr>
          <w:rFonts w:ascii="Arial" w:cs="Arial" w:eastAsia="Arial" w:hAnsi="Arial"/>
          <w:sz w:val="22"/>
          <w:szCs w:val="22"/>
        </w:rPr>
      </w:pPr>
      <w:r w:rsidDel="00000000" w:rsidR="00000000" w:rsidRPr="00000000">
        <w:rPr>
          <w:rtl w:val="0"/>
        </w:rPr>
      </w:r>
    </w:p>
    <w:tbl>
      <w:tblPr>
        <w:tblStyle w:val="Table16"/>
        <w:tblW w:w="87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
        <w:gridCol w:w="4665"/>
        <w:gridCol w:w="1260"/>
        <w:gridCol w:w="1785"/>
        <w:tblGridChange w:id="0">
          <w:tblGrid>
            <w:gridCol w:w="1035"/>
            <w:gridCol w:w="4665"/>
            <w:gridCol w:w="1260"/>
            <w:gridCol w:w="1785"/>
          </w:tblGrid>
        </w:tblGridChange>
      </w:tblGrid>
      <w:tr>
        <w:trPr>
          <w:trHeight w:val="320" w:hRule="atLeast"/>
        </w:trPr>
        <w:tc>
          <w:tcPr>
            <w:shd w:fill="auto" w:val="clear"/>
            <w:tcMar>
              <w:top w:w="100.0" w:type="dxa"/>
              <w:left w:w="100.0" w:type="dxa"/>
              <w:bottom w:w="100.0" w:type="dxa"/>
              <w:right w:w="100.0" w:type="dxa"/>
            </w:tcMar>
          </w:tcPr>
          <w:p w:rsidR="00000000" w:rsidDel="00000000" w:rsidP="00000000" w:rsidRDefault="00000000" w:rsidRPr="00000000" w14:paraId="000001AD">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Cantidad</w:t>
            </w:r>
          </w:p>
        </w:tc>
        <w:tc>
          <w:tcPr>
            <w:shd w:fill="auto" w:val="clear"/>
            <w:tcMar>
              <w:top w:w="100.0" w:type="dxa"/>
              <w:left w:w="100.0" w:type="dxa"/>
              <w:bottom w:w="100.0" w:type="dxa"/>
              <w:right w:w="100.0" w:type="dxa"/>
            </w:tcMar>
          </w:tcPr>
          <w:p w:rsidR="00000000" w:rsidDel="00000000" w:rsidP="00000000" w:rsidRDefault="00000000" w:rsidRPr="00000000" w14:paraId="000001AE">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Descripción</w:t>
            </w:r>
          </w:p>
        </w:tc>
        <w:tc>
          <w:tcPr>
            <w:shd w:fill="auto" w:val="clear"/>
            <w:tcMar>
              <w:top w:w="100.0" w:type="dxa"/>
              <w:left w:w="100.0" w:type="dxa"/>
              <w:bottom w:w="100.0" w:type="dxa"/>
              <w:right w:w="100.0" w:type="dxa"/>
            </w:tcMar>
          </w:tcPr>
          <w:p w:rsidR="00000000" w:rsidDel="00000000" w:rsidP="00000000" w:rsidRDefault="00000000" w:rsidRPr="00000000" w14:paraId="000001AF">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Valor Unitario</w:t>
            </w:r>
          </w:p>
        </w:tc>
        <w:tc>
          <w:tcPr>
            <w:shd w:fill="auto" w:val="clear"/>
            <w:tcMar>
              <w:top w:w="100.0" w:type="dxa"/>
              <w:left w:w="100.0" w:type="dxa"/>
              <w:bottom w:w="100.0" w:type="dxa"/>
              <w:right w:w="100.0" w:type="dxa"/>
            </w:tcMar>
          </w:tcPr>
          <w:p w:rsidR="00000000" w:rsidDel="00000000" w:rsidP="00000000" w:rsidRDefault="00000000" w:rsidRPr="00000000" w14:paraId="000001B0">
            <w:pPr>
              <w:widowControl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Importe</w:t>
            </w:r>
          </w:p>
        </w:tc>
      </w:tr>
      <w:tr>
        <w:trPr>
          <w:trHeight w:val="38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1B1">
            <w:pPr>
              <w:widowControl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Mobiliario y Equipo de Administración</w:t>
            </w:r>
          </w:p>
        </w:tc>
        <w:tc>
          <w:tcPr>
            <w:shd w:fill="auto" w:val="clear"/>
            <w:tcMar>
              <w:top w:w="100.0" w:type="dxa"/>
              <w:left w:w="100.0" w:type="dxa"/>
              <w:bottom w:w="100.0" w:type="dxa"/>
              <w:right w:w="100.0" w:type="dxa"/>
            </w:tcMar>
          </w:tcPr>
          <w:p w:rsidR="00000000" w:rsidDel="00000000" w:rsidP="00000000" w:rsidRDefault="00000000" w:rsidRPr="00000000" w14:paraId="000001B3">
            <w:pPr>
              <w:widowControl w:val="0"/>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4">
            <w:pPr>
              <w:jc w:val="right"/>
              <w:rPr>
                <w:rFonts w:ascii="Arial" w:cs="Arial" w:eastAsia="Arial" w:hAnsi="Arial"/>
                <w:sz w:val="18"/>
                <w:szCs w:val="18"/>
              </w:rPr>
            </w:pPr>
            <w:r w:rsidDel="00000000" w:rsidR="00000000" w:rsidRPr="00000000">
              <w:rPr>
                <w:rtl w:val="0"/>
              </w:rPr>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B5">
            <w:pPr>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6">
            <w:pPr>
              <w:widowControl w:val="0"/>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Muebles de Oficina y Estantería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7">
            <w:pPr>
              <w:widowControl w:val="0"/>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8">
            <w:pPr>
              <w:jc w:val="right"/>
              <w:rPr>
                <w:rFonts w:ascii="Arial" w:cs="Arial" w:eastAsia="Arial" w:hAnsi="Arial"/>
                <w:sz w:val="18"/>
                <w:szCs w:val="18"/>
              </w:rPr>
            </w:pPr>
            <w:r w:rsidDel="00000000" w:rsidR="00000000" w:rsidRPr="00000000">
              <w:rPr>
                <w:rtl w:val="0"/>
              </w:rPr>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B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w:t>
            </w:r>
          </w:p>
        </w:tc>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A">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Silla gerencial de oficina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B">
            <w:pPr>
              <w:widowControl w:val="0"/>
              <w:rPr>
                <w:rFonts w:ascii="Arial" w:cs="Arial" w:eastAsia="Arial" w:hAnsi="Arial"/>
                <w:sz w:val="18"/>
                <w:szCs w:val="18"/>
              </w:rPr>
            </w:pPr>
            <w:r w:rsidDel="00000000" w:rsidR="00000000" w:rsidRPr="00000000">
              <w:rPr>
                <w:rtl w:val="0"/>
              </w:rPr>
            </w:r>
          </w:p>
        </w:tc>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C">
            <w:pPr>
              <w:widowControl w:val="0"/>
              <w:spacing w:line="276" w:lineRule="auto"/>
              <w:jc w:val="right"/>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2,419</w:t>
            </w:r>
            <w:r w:rsidDel="00000000" w:rsidR="00000000" w:rsidRPr="00000000">
              <w:rPr>
                <w:rFonts w:ascii="Arial" w:cs="Arial" w:eastAsia="Arial" w:hAnsi="Arial"/>
                <w:sz w:val="18"/>
                <w:szCs w:val="18"/>
                <w:rtl w:val="0"/>
              </w:rPr>
              <w:t xml:space="preserve">.00</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B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E">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Silla de tela gris</w:t>
            </w:r>
          </w:p>
        </w:tc>
        <w:tc>
          <w:tcPr>
            <w:shd w:fill="auto" w:val="clear"/>
            <w:tcMar>
              <w:top w:w="100.0" w:type="dxa"/>
              <w:left w:w="100.0" w:type="dxa"/>
              <w:bottom w:w="100.0" w:type="dxa"/>
              <w:right w:w="100.0" w:type="dxa"/>
            </w:tcMar>
          </w:tcPr>
          <w:p w:rsidR="00000000" w:rsidDel="00000000" w:rsidP="00000000" w:rsidRDefault="00000000" w:rsidRPr="00000000" w14:paraId="000001BF">
            <w:pPr>
              <w:widowControl w:val="0"/>
              <w:spacing w:line="276" w:lineRule="auto"/>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1,000.00</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0">
            <w:pPr>
              <w:widowControl w:val="0"/>
              <w:spacing w:line="276" w:lineRule="auto"/>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3,000.00</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C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2">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Silla de tela gris</w:t>
            </w:r>
          </w:p>
        </w:tc>
        <w:tc>
          <w:tcPr>
            <w:shd w:fill="auto" w:val="clear"/>
            <w:tcMar>
              <w:top w:w="100.0" w:type="dxa"/>
              <w:left w:w="100.0" w:type="dxa"/>
              <w:bottom w:w="100.0" w:type="dxa"/>
              <w:right w:w="100.0" w:type="dxa"/>
            </w:tcMar>
          </w:tcPr>
          <w:p w:rsidR="00000000" w:rsidDel="00000000" w:rsidP="00000000" w:rsidRDefault="00000000" w:rsidRPr="00000000" w14:paraId="000001C3">
            <w:pPr>
              <w:widowControl w:val="0"/>
              <w:rPr>
                <w:rFonts w:ascii="Arial" w:cs="Arial" w:eastAsia="Arial" w:hAnsi="Arial"/>
                <w:sz w:val="18"/>
                <w:szCs w:val="18"/>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4">
            <w:pPr>
              <w:widowControl w:val="0"/>
              <w:spacing w:line="276" w:lineRule="auto"/>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1,019.00</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C5">
            <w:pPr>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6">
            <w:pPr>
              <w:widowControl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Equipo de Cómputo y de Tecnologías de la Información</w:t>
            </w:r>
          </w:p>
        </w:tc>
        <w:tc>
          <w:tcPr>
            <w:shd w:fill="auto" w:val="clear"/>
            <w:tcMar>
              <w:top w:w="100.0" w:type="dxa"/>
              <w:left w:w="100.0" w:type="dxa"/>
              <w:bottom w:w="100.0" w:type="dxa"/>
              <w:right w:w="100.0" w:type="dxa"/>
            </w:tcMar>
          </w:tcPr>
          <w:p w:rsidR="00000000" w:rsidDel="00000000" w:rsidP="00000000" w:rsidRDefault="00000000" w:rsidRPr="00000000" w14:paraId="000001C7">
            <w:pPr>
              <w:widowControl w:val="0"/>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8">
            <w:pPr>
              <w:jc w:val="right"/>
              <w:rPr>
                <w:rFonts w:ascii="Arial" w:cs="Arial" w:eastAsia="Arial" w:hAnsi="Arial"/>
                <w:sz w:val="18"/>
                <w:szCs w:val="18"/>
              </w:rPr>
            </w:pPr>
            <w:r w:rsidDel="00000000" w:rsidR="00000000" w:rsidRPr="00000000">
              <w:rPr>
                <w:rtl w:val="0"/>
              </w:rPr>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C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1CA">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Estación de trabajo HP G4 SFF</w:t>
            </w:r>
          </w:p>
        </w:tc>
        <w:tc>
          <w:tcPr>
            <w:shd w:fill="auto" w:val="clear"/>
            <w:tcMar>
              <w:top w:w="100.0" w:type="dxa"/>
              <w:left w:w="100.0" w:type="dxa"/>
              <w:bottom w:w="100.0" w:type="dxa"/>
              <w:right w:w="100.0" w:type="dxa"/>
            </w:tcMar>
          </w:tcPr>
          <w:p w:rsidR="00000000" w:rsidDel="00000000" w:rsidP="00000000" w:rsidRDefault="00000000" w:rsidRPr="00000000" w14:paraId="000001CB">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1CC">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43,083.96</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C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1CE">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Estación de trabajo HP G4 SFF</w:t>
            </w:r>
          </w:p>
        </w:tc>
        <w:tc>
          <w:tcPr>
            <w:shd w:fill="auto" w:val="clear"/>
            <w:tcMar>
              <w:top w:w="100.0" w:type="dxa"/>
              <w:left w:w="100.0" w:type="dxa"/>
              <w:bottom w:w="100.0" w:type="dxa"/>
              <w:right w:w="100.0" w:type="dxa"/>
            </w:tcMar>
          </w:tcPr>
          <w:p w:rsidR="00000000" w:rsidDel="00000000" w:rsidP="00000000" w:rsidRDefault="00000000" w:rsidRPr="00000000" w14:paraId="000001CF">
            <w:pPr>
              <w:widowControl w:val="0"/>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0">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64,245.48</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D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1D2">
            <w:pPr>
              <w:rPr>
                <w:rFonts w:ascii="Arial" w:cs="Arial" w:eastAsia="Arial" w:hAnsi="Arial"/>
                <w:sz w:val="18"/>
                <w:szCs w:val="18"/>
              </w:rPr>
            </w:pPr>
            <w:r w:rsidDel="00000000" w:rsidR="00000000" w:rsidRPr="00000000">
              <w:rPr>
                <w:rFonts w:ascii="Arial" w:cs="Arial" w:eastAsia="Arial" w:hAnsi="Arial"/>
                <w:sz w:val="18"/>
                <w:szCs w:val="18"/>
                <w:rtl w:val="0"/>
              </w:rPr>
              <w:t xml:space="preserve">Computadora Portátil HP Probook 640 G4</w:t>
            </w:r>
          </w:p>
        </w:tc>
        <w:tc>
          <w:tcPr>
            <w:shd w:fill="auto" w:val="clear"/>
            <w:tcMar>
              <w:top w:w="100.0" w:type="dxa"/>
              <w:left w:w="100.0" w:type="dxa"/>
              <w:bottom w:w="100.0" w:type="dxa"/>
              <w:right w:w="100.0" w:type="dxa"/>
            </w:tcMar>
          </w:tcPr>
          <w:p w:rsidR="00000000" w:rsidDel="00000000" w:rsidP="00000000" w:rsidRDefault="00000000" w:rsidRPr="00000000" w14:paraId="000001D3">
            <w:pPr>
              <w:widowControl w:val="0"/>
              <w:jc w:val="right"/>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4">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62,944.30</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D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1D6">
            <w:pPr>
              <w:rPr>
                <w:rFonts w:ascii="Arial" w:cs="Arial" w:eastAsia="Arial" w:hAnsi="Arial"/>
                <w:sz w:val="18"/>
                <w:szCs w:val="18"/>
              </w:rPr>
            </w:pPr>
            <w:r w:rsidDel="00000000" w:rsidR="00000000" w:rsidRPr="00000000">
              <w:rPr>
                <w:rFonts w:ascii="Arial" w:cs="Arial" w:eastAsia="Arial" w:hAnsi="Arial"/>
                <w:sz w:val="18"/>
                <w:szCs w:val="18"/>
                <w:rtl w:val="0"/>
              </w:rPr>
              <w:t xml:space="preserve">Computadora Portátil HP Probook 640 G4</w:t>
            </w:r>
          </w:p>
        </w:tc>
        <w:tc>
          <w:tcPr>
            <w:shd w:fill="auto" w:val="clear"/>
            <w:tcMar>
              <w:top w:w="100.0" w:type="dxa"/>
              <w:left w:w="100.0" w:type="dxa"/>
              <w:bottom w:w="100.0" w:type="dxa"/>
              <w:right w:w="100.0" w:type="dxa"/>
            </w:tcMar>
          </w:tcPr>
          <w:p w:rsidR="00000000" w:rsidDel="00000000" w:rsidP="00000000" w:rsidRDefault="00000000" w:rsidRPr="00000000" w14:paraId="000001D7">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35,489.67</w:t>
            </w:r>
          </w:p>
        </w:tc>
        <w:tc>
          <w:tcPr>
            <w:shd w:fill="auto" w:val="clear"/>
            <w:tcMar>
              <w:top w:w="100.0" w:type="dxa"/>
              <w:left w:w="100.0" w:type="dxa"/>
              <w:bottom w:w="100.0" w:type="dxa"/>
              <w:right w:w="100.0" w:type="dxa"/>
            </w:tcMar>
          </w:tcPr>
          <w:p w:rsidR="00000000" w:rsidDel="00000000" w:rsidP="00000000" w:rsidRDefault="00000000" w:rsidRPr="00000000" w14:paraId="000001D8">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106,469.01</w:t>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D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1DA">
            <w:pPr>
              <w:rPr>
                <w:rFonts w:ascii="Arial" w:cs="Arial" w:eastAsia="Arial" w:hAnsi="Arial"/>
                <w:sz w:val="18"/>
                <w:szCs w:val="18"/>
              </w:rPr>
            </w:pPr>
            <w:r w:rsidDel="00000000" w:rsidR="00000000" w:rsidRPr="00000000">
              <w:rPr>
                <w:rFonts w:ascii="Arial" w:cs="Arial" w:eastAsia="Arial" w:hAnsi="Arial"/>
                <w:sz w:val="18"/>
                <w:szCs w:val="18"/>
                <w:rtl w:val="0"/>
              </w:rPr>
              <w:t xml:space="preserve">Computadora de Escritorio HP Prodesk 400 G4 SFF</w:t>
            </w:r>
          </w:p>
        </w:tc>
        <w:tc>
          <w:tcPr>
            <w:shd w:fill="auto" w:val="clear"/>
            <w:tcMar>
              <w:top w:w="100.0" w:type="dxa"/>
              <w:left w:w="100.0" w:type="dxa"/>
              <w:bottom w:w="100.0" w:type="dxa"/>
              <w:right w:w="100.0" w:type="dxa"/>
            </w:tcMar>
          </w:tcPr>
          <w:p w:rsidR="00000000" w:rsidDel="00000000" w:rsidP="00000000" w:rsidRDefault="00000000" w:rsidRPr="00000000" w14:paraId="000001DB">
            <w:pPr>
              <w:widowControl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20,701.24</w:t>
            </w:r>
          </w:p>
        </w:tc>
        <w:tc>
          <w:tcPr>
            <w:shd w:fill="auto" w:val="clear"/>
            <w:tcMar>
              <w:top w:w="100.0" w:type="dxa"/>
              <w:left w:w="100.0" w:type="dxa"/>
              <w:bottom w:w="100.0" w:type="dxa"/>
              <w:right w:w="100.0" w:type="dxa"/>
            </w:tcMar>
          </w:tcPr>
          <w:p w:rsidR="00000000" w:rsidDel="00000000" w:rsidP="00000000" w:rsidRDefault="00000000" w:rsidRPr="00000000" w14:paraId="000001DC">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82,804.96</w:t>
            </w:r>
          </w:p>
        </w:tc>
      </w:tr>
      <w:tr>
        <w:trPr>
          <w:trHeight w:val="38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1DD">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Otros mobiliarios y Equipos de Administración</w:t>
            </w:r>
          </w:p>
        </w:tc>
        <w:tc>
          <w:tcPr>
            <w:shd w:fill="auto" w:val="clear"/>
            <w:tcMar>
              <w:top w:w="100.0" w:type="dxa"/>
              <w:left w:w="100.0" w:type="dxa"/>
              <w:bottom w:w="100.0" w:type="dxa"/>
              <w:right w:w="100.0" w:type="dxa"/>
            </w:tcMar>
          </w:tcPr>
          <w:p w:rsidR="00000000" w:rsidDel="00000000" w:rsidP="00000000" w:rsidRDefault="00000000" w:rsidRPr="00000000" w14:paraId="000001DF">
            <w:pPr>
              <w:widowControl w:val="0"/>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E0">
            <w:pPr>
              <w:jc w:val="right"/>
              <w:rPr>
                <w:rFonts w:ascii="Arial" w:cs="Arial" w:eastAsia="Arial" w:hAnsi="Arial"/>
                <w:sz w:val="18"/>
                <w:szCs w:val="18"/>
              </w:rPr>
            </w:pPr>
            <w:r w:rsidDel="00000000" w:rsidR="00000000" w:rsidRPr="00000000">
              <w:rPr>
                <w:rtl w:val="0"/>
              </w:rPr>
            </w:r>
          </w:p>
        </w:tc>
      </w:tr>
      <w:tr>
        <w:trPr>
          <w:trHeight w:val="220" w:hRule="atLeast"/>
        </w:trPr>
        <w:tc>
          <w:tcPr>
            <w:shd w:fill="auto" w:val="clear"/>
            <w:tcMar>
              <w:top w:w="100.0" w:type="dxa"/>
              <w:left w:w="100.0" w:type="dxa"/>
              <w:bottom w:w="100.0" w:type="dxa"/>
              <w:right w:w="100.0" w:type="dxa"/>
            </w:tcMar>
          </w:tcPr>
          <w:p w:rsidR="00000000" w:rsidDel="00000000" w:rsidP="00000000" w:rsidRDefault="00000000" w:rsidRPr="00000000" w14:paraId="000001E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1E2">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Dispensador de agua</w:t>
            </w:r>
          </w:p>
        </w:tc>
        <w:tc>
          <w:tcPr>
            <w:shd w:fill="auto" w:val="clear"/>
            <w:tcMar>
              <w:top w:w="100.0" w:type="dxa"/>
              <w:left w:w="100.0" w:type="dxa"/>
              <w:bottom w:w="100.0" w:type="dxa"/>
              <w:right w:w="100.0" w:type="dxa"/>
            </w:tcMar>
          </w:tcPr>
          <w:p w:rsidR="00000000" w:rsidDel="00000000" w:rsidP="00000000" w:rsidRDefault="00000000" w:rsidRPr="00000000" w14:paraId="000001E3">
            <w:pPr>
              <w:widowControl w:val="0"/>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E4">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2,326.65</w:t>
            </w:r>
          </w:p>
        </w:tc>
      </w:tr>
      <w:tr>
        <w:trPr>
          <w:trHeight w:val="380" w:hRule="atLeast"/>
        </w:trPr>
        <w:tc>
          <w:tcPr>
            <w:gridSpan w:val="3"/>
            <w:shd w:fill="auto" w:val="clear"/>
            <w:tcMar>
              <w:top w:w="100.0" w:type="dxa"/>
              <w:left w:w="100.0" w:type="dxa"/>
              <w:bottom w:w="100.0" w:type="dxa"/>
              <w:right w:w="100.0" w:type="dxa"/>
            </w:tcMar>
          </w:tcPr>
          <w:p w:rsidR="00000000" w:rsidDel="00000000" w:rsidP="00000000" w:rsidRDefault="00000000" w:rsidRPr="00000000" w14:paraId="000001E5">
            <w:pPr>
              <w:widowControl w:val="0"/>
              <w:jc w:val="righ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Suma</w:t>
            </w:r>
          </w:p>
        </w:tc>
        <w:tc>
          <w:tcPr>
            <w:shd w:fill="auto" w:val="clear"/>
            <w:tcMar>
              <w:top w:w="100.0" w:type="dxa"/>
              <w:left w:w="100.0" w:type="dxa"/>
              <w:bottom w:w="100.0" w:type="dxa"/>
              <w:right w:w="100.0" w:type="dxa"/>
            </w:tcMar>
          </w:tcPr>
          <w:p w:rsidR="00000000" w:rsidDel="00000000" w:rsidP="00000000" w:rsidRDefault="00000000" w:rsidRPr="00000000" w14:paraId="000001E8">
            <w:pPr>
              <w:jc w:val="right"/>
              <w:rPr>
                <w:rFonts w:ascii="Arial" w:cs="Arial" w:eastAsia="Arial" w:hAnsi="Arial"/>
                <w:sz w:val="18"/>
                <w:szCs w:val="18"/>
              </w:rPr>
            </w:pPr>
            <w:r w:rsidDel="00000000" w:rsidR="00000000" w:rsidRPr="00000000">
              <w:rPr>
                <w:rFonts w:ascii="Arial" w:cs="Arial" w:eastAsia="Arial" w:hAnsi="Arial"/>
                <w:b w:val="1"/>
                <w:sz w:val="18"/>
                <w:szCs w:val="18"/>
                <w:rtl w:val="0"/>
              </w:rPr>
              <w:t xml:space="preserve">368,312.36</w:t>
            </w:r>
            <w:r w:rsidDel="00000000" w:rsidR="00000000" w:rsidRPr="00000000">
              <w:rPr>
                <w:rtl w:val="0"/>
              </w:rPr>
            </w:r>
          </w:p>
        </w:tc>
      </w:tr>
    </w:tbl>
    <w:p w:rsidR="00000000" w:rsidDel="00000000" w:rsidP="00000000" w:rsidRDefault="00000000" w:rsidRPr="00000000" w14:paraId="000001E9">
      <w:pPr>
        <w:jc w:val="center"/>
        <w:rPr>
          <w:rFonts w:ascii="Arial" w:cs="Arial" w:eastAsia="Arial" w:hAnsi="Arial"/>
          <w:sz w:val="22"/>
          <w:szCs w:val="22"/>
        </w:rPr>
      </w:pPr>
      <w:bookmarkStart w:colFirst="0" w:colLast="0" w:name="_1fob9te" w:id="1"/>
      <w:bookmarkEnd w:id="1"/>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ind w:left="720" w:hanging="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ind w:left="720" w:hanging="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spacing w:line="276" w:lineRule="auto"/>
        <w:ind w:hanging="72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spacing w:line="276" w:lineRule="auto"/>
        <w:ind w:hanging="72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spacing w:line="276" w:lineRule="auto"/>
        <w:ind w:left="72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CONCILIACIÓN ENTRE LOS INGRESOS PRESUPUESTARIOS Y CONTABLES, ASÍ COMO ENTRE LOS EGRESOS PRESUPUESTARIOS Y LOS GASTOS CONTABLES</w:t>
      </w: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spacing w:line="276" w:lineRule="auto"/>
        <w:ind w:hanging="720"/>
        <w:rPr>
          <w:rFonts w:ascii="Arial" w:cs="Arial" w:eastAsia="Arial" w:hAnsi="Arial"/>
          <w:color w:val="365f91"/>
          <w:sz w:val="22"/>
          <w:szCs w:val="22"/>
        </w:rPr>
      </w:pP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spacing w:line="276" w:lineRule="auto"/>
        <w:ind w:left="720"/>
        <w:rPr>
          <w:rFonts w:ascii="Arial" w:cs="Arial" w:eastAsia="Arial" w:hAnsi="Arial"/>
          <w:b w:val="1"/>
          <w:color w:val="365f91"/>
          <w:sz w:val="22"/>
          <w:szCs w:val="22"/>
        </w:rPr>
      </w:pPr>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spacing w:line="276" w:lineRule="auto"/>
        <w:ind w:left="720"/>
        <w:rPr>
          <w:rFonts w:ascii="Arial" w:cs="Arial" w:eastAsia="Arial" w:hAnsi="Arial"/>
          <w:color w:val="365f91"/>
          <w:sz w:val="22"/>
          <w:szCs w:val="22"/>
        </w:rPr>
      </w:pPr>
      <w:r w:rsidDel="00000000" w:rsidR="00000000" w:rsidRPr="00000000">
        <w:rPr>
          <w:rFonts w:ascii="Arial" w:cs="Arial" w:eastAsia="Arial" w:hAnsi="Arial"/>
          <w:b w:val="1"/>
          <w:color w:val="365f91"/>
          <w:sz w:val="22"/>
          <w:szCs w:val="22"/>
          <w:rtl w:val="0"/>
        </w:rPr>
        <w:t xml:space="preserve">CONCILIACIÓN ENTRE LOS INGRESOS PRESUPUESTARIOS Y CONTABLES</w:t>
      </w: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spacing w:line="276" w:lineRule="auto"/>
        <w:ind w:left="360" w:hanging="720"/>
        <w:rPr>
          <w:color w:val="000000"/>
        </w:rPr>
      </w:pP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spacing w:line="276" w:lineRule="auto"/>
        <w:ind w:left="360" w:hanging="720"/>
        <w:jc w:val="center"/>
        <w:rPr/>
      </w:pPr>
      <w:r w:rsidDel="00000000" w:rsidR="00000000" w:rsidRPr="00000000">
        <w:rPr>
          <w:rtl w:val="0"/>
        </w:rPr>
      </w:r>
    </w:p>
    <w:tbl>
      <w:tblPr>
        <w:tblStyle w:val="Table17"/>
        <w:tblW w:w="95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0"/>
        <w:gridCol w:w="4785"/>
        <w:gridCol w:w="1935"/>
        <w:gridCol w:w="2370"/>
        <w:tblGridChange w:id="0">
          <w:tblGrid>
            <w:gridCol w:w="450"/>
            <w:gridCol w:w="4785"/>
            <w:gridCol w:w="1935"/>
            <w:gridCol w:w="2370"/>
          </w:tblGrid>
        </w:tblGridChange>
      </w:tblGrid>
      <w:tr>
        <w:trPr>
          <w:trHeight w:val="240" w:hRule="atLeast"/>
        </w:trPr>
        <w:tc>
          <w:tcPr>
            <w:gridSpan w:val="4"/>
            <w:tcBorders>
              <w:top w:color="000000" w:space="0" w:sz="8" w:val="single"/>
              <w:left w:color="000000" w:space="0" w:sz="8" w:val="single"/>
              <w:bottom w:color="000000" w:space="0" w:sz="8" w:val="single"/>
              <w:right w:color="000000" w:space="0" w:sz="8" w:val="single"/>
            </w:tcBorders>
            <w:shd w:fill="969696" w:val="clear"/>
            <w:tcMar>
              <w:top w:w="0.0" w:type="dxa"/>
              <w:left w:w="40.0" w:type="dxa"/>
              <w:bottom w:w="0.0" w:type="dxa"/>
              <w:right w:w="40.0" w:type="dxa"/>
            </w:tcMar>
            <w:vAlign w:val="center"/>
          </w:tcPr>
          <w:p w:rsidR="00000000" w:rsidDel="00000000" w:rsidP="00000000" w:rsidRDefault="00000000" w:rsidRPr="00000000" w14:paraId="000001F4">
            <w:pPr>
              <w:widowControl w:val="0"/>
              <w:spacing w:line="276" w:lineRule="auto"/>
              <w:jc w:val="center"/>
              <w:rPr>
                <w:rFonts w:ascii="Calibri" w:cs="Calibri" w:eastAsia="Calibri" w:hAnsi="Calibri"/>
                <w:sz w:val="22"/>
                <w:szCs w:val="22"/>
              </w:rPr>
            </w:pPr>
            <w:r w:rsidDel="00000000" w:rsidR="00000000" w:rsidRPr="00000000">
              <w:rPr>
                <w:rFonts w:ascii="Arial" w:cs="Arial" w:eastAsia="Arial" w:hAnsi="Arial"/>
                <w:b w:val="1"/>
                <w:sz w:val="18"/>
                <w:szCs w:val="18"/>
                <w:rtl w:val="0"/>
              </w:rPr>
              <w:t xml:space="preserve">SECRETARÍA EJECUTIVA DEL SISTEMA ESTATAL ANTICORRUPCIÓN</w:t>
              <w:br w:type="textWrapping"/>
              <w:t xml:space="preserve">Conciliación entre los Ingresos Presupuestarios y Contables</w:t>
              <w:br w:type="textWrapping"/>
              <w:t xml:space="preserve">Correspondiente del 1 de Enero al 30 de Junio de 2019</w:t>
              <w:br w:type="textWrapping"/>
              <w:t xml:space="preserve">(Cifras en pesos)</w:t>
            </w:r>
            <w:r w:rsidDel="00000000" w:rsidR="00000000" w:rsidRPr="00000000">
              <w:rPr>
                <w:rtl w:val="0"/>
              </w:rPr>
            </w:r>
          </w:p>
        </w:tc>
      </w:tr>
      <w:tr>
        <w:trPr>
          <w:trHeight w:val="300" w:hRule="atLeast"/>
        </w:trPr>
        <w:tc>
          <w:tcPr>
            <w:gridSpan w:val="3"/>
            <w:tcBorders>
              <w:top w:color="000000" w:space="0" w:sz="8" w:val="single"/>
              <w:left w:color="000000" w:space="0" w:sz="6" w:val="single"/>
              <w:bottom w:color="000000" w:space="0" w:sz="6" w:val="single"/>
              <w:right w:color="000000" w:space="0" w:sz="6" w:val="single"/>
            </w:tcBorders>
            <w:shd w:fill="969696" w:val="clear"/>
            <w:tcMar>
              <w:top w:w="0.0" w:type="dxa"/>
              <w:left w:w="40.0" w:type="dxa"/>
              <w:bottom w:w="0.0" w:type="dxa"/>
              <w:right w:w="40.0" w:type="dxa"/>
            </w:tcMar>
            <w:vAlign w:val="center"/>
          </w:tcPr>
          <w:p w:rsidR="00000000" w:rsidDel="00000000" w:rsidP="00000000" w:rsidRDefault="00000000" w:rsidRPr="00000000" w14:paraId="000001F8">
            <w:pPr>
              <w:widowControl w:val="0"/>
              <w:spacing w:line="276" w:lineRule="auto"/>
              <w:rPr>
                <w:rFonts w:ascii="Calibri" w:cs="Calibri" w:eastAsia="Calibri" w:hAnsi="Calibri"/>
                <w:sz w:val="22"/>
                <w:szCs w:val="22"/>
              </w:rPr>
            </w:pPr>
            <w:r w:rsidDel="00000000" w:rsidR="00000000" w:rsidRPr="00000000">
              <w:rPr>
                <w:rFonts w:ascii="Arial" w:cs="Arial" w:eastAsia="Arial" w:hAnsi="Arial"/>
                <w:b w:val="1"/>
                <w:sz w:val="18"/>
                <w:szCs w:val="18"/>
                <w:rtl w:val="0"/>
              </w:rPr>
              <w:t xml:space="preserve">1. Ingresos Presupuestarios</w:t>
            </w:r>
            <w:r w:rsidDel="00000000" w:rsidR="00000000" w:rsidRPr="00000000">
              <w:rPr>
                <w:rtl w:val="0"/>
              </w:rPr>
            </w:r>
          </w:p>
        </w:tc>
        <w:tc>
          <w:tcPr>
            <w:tcBorders>
              <w:top w:color="000000" w:space="0" w:sz="8" w:val="single"/>
              <w:left w:color="cccccc" w:space="0" w:sz="6" w:val="single"/>
              <w:bottom w:color="000000" w:space="0" w:sz="6" w:val="single"/>
              <w:right w:color="000000" w:space="0" w:sz="6" w:val="single"/>
            </w:tcBorders>
            <w:shd w:fill="969696" w:val="clear"/>
            <w:tcMar>
              <w:top w:w="0.0" w:type="dxa"/>
              <w:left w:w="40.0" w:type="dxa"/>
              <w:bottom w:w="0.0" w:type="dxa"/>
              <w:right w:w="40.0" w:type="dxa"/>
            </w:tcMar>
            <w:vAlign w:val="center"/>
          </w:tcPr>
          <w:p w:rsidR="00000000" w:rsidDel="00000000" w:rsidP="00000000" w:rsidRDefault="00000000" w:rsidRPr="00000000" w14:paraId="000001FB">
            <w:pPr>
              <w:widowControl w:val="0"/>
              <w:spacing w:line="276" w:lineRule="auto"/>
              <w:jc w:val="right"/>
              <w:rPr>
                <w:rFonts w:ascii="Calibri" w:cs="Calibri" w:eastAsia="Calibri" w:hAnsi="Calibri"/>
                <w:sz w:val="22"/>
                <w:szCs w:val="22"/>
              </w:rPr>
            </w:pPr>
            <w:r w:rsidDel="00000000" w:rsidR="00000000" w:rsidRPr="00000000">
              <w:rPr>
                <w:rFonts w:ascii="Arial" w:cs="Arial" w:eastAsia="Arial" w:hAnsi="Arial"/>
                <w:b w:val="1"/>
                <w:sz w:val="18"/>
                <w:szCs w:val="18"/>
                <w:rtl w:val="0"/>
              </w:rPr>
              <w:t xml:space="preserve">6,192,440</w:t>
            </w:r>
            <w:r w:rsidDel="00000000" w:rsidR="00000000" w:rsidRPr="00000000">
              <w:rPr>
                <w:rtl w:val="0"/>
              </w:rPr>
            </w:r>
          </w:p>
        </w:tc>
      </w:tr>
      <w:tr>
        <w:trPr>
          <w:trHeight w:val="240" w:hRule="atLeast"/>
        </w:trPr>
        <w:tc>
          <w:tcPr>
            <w:gridSpan w:val="2"/>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FC">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FE">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FF">
            <w:pPr>
              <w:widowControl w:val="0"/>
              <w:spacing w:line="276" w:lineRule="auto"/>
              <w:rPr>
                <w:rFonts w:ascii="Calibri" w:cs="Calibri" w:eastAsia="Calibri" w:hAnsi="Calibri"/>
                <w:sz w:val="22"/>
                <w:szCs w:val="22"/>
              </w:rPr>
            </w:pPr>
            <w:r w:rsidDel="00000000" w:rsidR="00000000" w:rsidRPr="00000000">
              <w:rPr>
                <w:rtl w:val="0"/>
              </w:rPr>
            </w:r>
          </w:p>
        </w:tc>
      </w:tr>
      <w:tr>
        <w:trPr>
          <w:trHeight w:val="240" w:hRule="atLeast"/>
        </w:trPr>
        <w:tc>
          <w:tcPr>
            <w:gridSpan w:val="2"/>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00">
            <w:pPr>
              <w:widowControl w:val="0"/>
              <w:spacing w:line="276" w:lineRule="auto"/>
              <w:rPr>
                <w:rFonts w:ascii="Calibri" w:cs="Calibri" w:eastAsia="Calibri" w:hAnsi="Calibri"/>
                <w:sz w:val="22"/>
                <w:szCs w:val="22"/>
              </w:rPr>
            </w:pPr>
            <w:r w:rsidDel="00000000" w:rsidR="00000000" w:rsidRPr="00000000">
              <w:rPr>
                <w:rFonts w:ascii="Arial" w:cs="Arial" w:eastAsia="Arial" w:hAnsi="Arial"/>
                <w:b w:val="1"/>
                <w:sz w:val="18"/>
                <w:szCs w:val="18"/>
                <w:rtl w:val="0"/>
              </w:rPr>
              <w:t xml:space="preserve">2. Más ingresos contables no presupuestarios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202">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03">
            <w:pPr>
              <w:widowControl w:val="0"/>
              <w:spacing w:line="276" w:lineRule="auto"/>
              <w:jc w:val="right"/>
              <w:rPr>
                <w:rFonts w:ascii="Calibri" w:cs="Calibri" w:eastAsia="Calibri" w:hAnsi="Calibri"/>
                <w:sz w:val="22"/>
                <w:szCs w:val="22"/>
              </w:rPr>
            </w:pPr>
            <w:r w:rsidDel="00000000" w:rsidR="00000000" w:rsidRPr="00000000">
              <w:rPr>
                <w:rFonts w:ascii="Arial" w:cs="Arial" w:eastAsia="Arial" w:hAnsi="Arial"/>
                <w:sz w:val="18"/>
                <w:szCs w:val="18"/>
                <w:rtl w:val="0"/>
              </w:rPr>
              <w:t xml:space="preserve">0</w:t>
            </w:r>
            <w:r w:rsidDel="00000000" w:rsidR="00000000" w:rsidRPr="00000000">
              <w:rPr>
                <w:rtl w:val="0"/>
              </w:rPr>
            </w:r>
          </w:p>
        </w:tc>
      </w:tr>
      <w:tr>
        <w:trPr>
          <w:trHeight w:val="240" w:hRule="atLeast"/>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04">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05">
            <w:pPr>
              <w:widowControl w:val="0"/>
              <w:spacing w:line="276"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2.1 Ingresos Financieros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06">
            <w:pPr>
              <w:widowControl w:val="0"/>
              <w:spacing w:line="276" w:lineRule="auto"/>
              <w:jc w:val="right"/>
              <w:rPr>
                <w:rFonts w:ascii="Calibri" w:cs="Calibri" w:eastAsia="Calibri" w:hAnsi="Calibri"/>
                <w:sz w:val="22"/>
                <w:szCs w:val="22"/>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07">
            <w:pPr>
              <w:widowControl w:val="0"/>
              <w:spacing w:line="276" w:lineRule="auto"/>
              <w:rPr>
                <w:rFonts w:ascii="Calibri" w:cs="Calibri" w:eastAsia="Calibri" w:hAnsi="Calibri"/>
                <w:sz w:val="22"/>
                <w:szCs w:val="22"/>
              </w:rPr>
            </w:pPr>
            <w:r w:rsidDel="00000000" w:rsidR="00000000" w:rsidRPr="00000000">
              <w:rPr>
                <w:rtl w:val="0"/>
              </w:rPr>
            </w:r>
          </w:p>
        </w:tc>
      </w:tr>
      <w:tr>
        <w:trPr>
          <w:trHeight w:val="240" w:hRule="atLeast"/>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08">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09">
            <w:pPr>
              <w:widowControl w:val="0"/>
              <w:spacing w:line="276"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2.2 Incremento por Variación de Inventarios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0A">
            <w:pPr>
              <w:widowControl w:val="0"/>
              <w:spacing w:line="276" w:lineRule="auto"/>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0B">
            <w:pPr>
              <w:widowControl w:val="0"/>
              <w:spacing w:line="276" w:lineRule="auto"/>
              <w:rPr>
                <w:rFonts w:ascii="Calibri" w:cs="Calibri" w:eastAsia="Calibri" w:hAnsi="Calibri"/>
                <w:sz w:val="22"/>
                <w:szCs w:val="22"/>
              </w:rPr>
            </w:pPr>
            <w:r w:rsidDel="00000000" w:rsidR="00000000" w:rsidRPr="00000000">
              <w:rPr>
                <w:rtl w:val="0"/>
              </w:rPr>
            </w:r>
          </w:p>
        </w:tc>
      </w:tr>
      <w:tr>
        <w:trPr>
          <w:trHeight w:val="480" w:hRule="atLeast"/>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0C">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0D">
            <w:pPr>
              <w:widowControl w:val="0"/>
              <w:spacing w:line="276"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2.3 Disminución del exceso de estimaciones por pérdida o deterioro u obsolescencia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0E">
            <w:pPr>
              <w:widowControl w:val="0"/>
              <w:spacing w:line="276" w:lineRule="auto"/>
              <w:jc w:val="right"/>
              <w:rPr>
                <w:rFonts w:ascii="Calibri" w:cs="Calibri" w:eastAsia="Calibri" w:hAnsi="Calibri"/>
                <w:sz w:val="22"/>
                <w:szCs w:val="22"/>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0F">
            <w:pPr>
              <w:widowControl w:val="0"/>
              <w:spacing w:line="276" w:lineRule="auto"/>
              <w:rPr>
                <w:rFonts w:ascii="Calibri" w:cs="Calibri" w:eastAsia="Calibri" w:hAnsi="Calibri"/>
                <w:sz w:val="22"/>
                <w:szCs w:val="22"/>
              </w:rPr>
            </w:pPr>
            <w:r w:rsidDel="00000000" w:rsidR="00000000" w:rsidRPr="00000000">
              <w:rPr>
                <w:rtl w:val="0"/>
              </w:rPr>
            </w:r>
          </w:p>
        </w:tc>
      </w:tr>
      <w:tr>
        <w:trPr>
          <w:trHeight w:val="240" w:hRule="atLeast"/>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10">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11">
            <w:pPr>
              <w:widowControl w:val="0"/>
              <w:spacing w:line="276"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2.4 Disminución del exceso de provisiones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12">
            <w:pPr>
              <w:widowControl w:val="0"/>
              <w:spacing w:line="276" w:lineRule="auto"/>
              <w:jc w:val="right"/>
              <w:rPr>
                <w:rFonts w:ascii="Calibri" w:cs="Calibri" w:eastAsia="Calibri" w:hAnsi="Calibri"/>
                <w:sz w:val="22"/>
                <w:szCs w:val="22"/>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13">
            <w:pPr>
              <w:widowControl w:val="0"/>
              <w:spacing w:line="276" w:lineRule="auto"/>
              <w:rPr>
                <w:rFonts w:ascii="Calibri" w:cs="Calibri" w:eastAsia="Calibri" w:hAnsi="Calibri"/>
                <w:sz w:val="22"/>
                <w:szCs w:val="22"/>
              </w:rPr>
            </w:pPr>
            <w:r w:rsidDel="00000000" w:rsidR="00000000" w:rsidRPr="00000000">
              <w:rPr>
                <w:rtl w:val="0"/>
              </w:rPr>
            </w:r>
          </w:p>
        </w:tc>
      </w:tr>
      <w:tr>
        <w:trPr>
          <w:trHeight w:val="240" w:hRule="atLeast"/>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14">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15">
            <w:pPr>
              <w:widowControl w:val="0"/>
              <w:spacing w:line="276"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2.5 Otros ingresos y beneficios varios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16">
            <w:pPr>
              <w:widowControl w:val="0"/>
              <w:spacing w:line="276" w:lineRule="auto"/>
              <w:jc w:val="right"/>
              <w:rPr>
                <w:rFonts w:ascii="Calibri" w:cs="Calibri" w:eastAsia="Calibri" w:hAnsi="Calibri"/>
                <w:sz w:val="22"/>
                <w:szCs w:val="22"/>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17">
            <w:pPr>
              <w:widowControl w:val="0"/>
              <w:spacing w:line="276" w:lineRule="auto"/>
              <w:rPr>
                <w:rFonts w:ascii="Calibri" w:cs="Calibri" w:eastAsia="Calibri" w:hAnsi="Calibri"/>
                <w:sz w:val="22"/>
                <w:szCs w:val="22"/>
              </w:rPr>
            </w:pPr>
            <w:r w:rsidDel="00000000" w:rsidR="00000000" w:rsidRPr="00000000">
              <w:rPr>
                <w:rtl w:val="0"/>
              </w:rPr>
            </w:r>
          </w:p>
        </w:tc>
      </w:tr>
      <w:tr>
        <w:trPr>
          <w:trHeight w:val="240" w:hRule="atLeast"/>
        </w:trPr>
        <w:tc>
          <w:tcPr>
            <w:gridSpan w:val="2"/>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18">
            <w:pPr>
              <w:widowControl w:val="0"/>
              <w:spacing w:line="276"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2.6 Otros ingresos contables no presupuestarios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1A">
            <w:pPr>
              <w:widowControl w:val="0"/>
              <w:spacing w:line="276" w:lineRule="auto"/>
              <w:jc w:val="right"/>
              <w:rPr>
                <w:rFonts w:ascii="Calibri" w:cs="Calibri" w:eastAsia="Calibri" w:hAnsi="Calibri"/>
                <w:sz w:val="22"/>
                <w:szCs w:val="22"/>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21B">
            <w:pPr>
              <w:widowControl w:val="0"/>
              <w:spacing w:line="276" w:lineRule="auto"/>
              <w:rPr>
                <w:rFonts w:ascii="Calibri" w:cs="Calibri" w:eastAsia="Calibri" w:hAnsi="Calibri"/>
                <w:sz w:val="22"/>
                <w:szCs w:val="22"/>
              </w:rPr>
            </w:pPr>
            <w:r w:rsidDel="00000000" w:rsidR="00000000" w:rsidRPr="00000000">
              <w:rPr>
                <w:rtl w:val="0"/>
              </w:rPr>
            </w:r>
          </w:p>
        </w:tc>
      </w:tr>
      <w:tr>
        <w:trPr>
          <w:trHeight w:val="240" w:hRule="atLeast"/>
        </w:trPr>
        <w:tc>
          <w:tcPr>
            <w:gridSpan w:val="2"/>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21C">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21E">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1F">
            <w:pPr>
              <w:widowControl w:val="0"/>
              <w:spacing w:line="276" w:lineRule="auto"/>
              <w:jc w:val="right"/>
              <w:rPr>
                <w:rFonts w:ascii="Calibri" w:cs="Calibri" w:eastAsia="Calibri" w:hAnsi="Calibri"/>
                <w:sz w:val="22"/>
                <w:szCs w:val="22"/>
              </w:rPr>
            </w:pPr>
            <w:r w:rsidDel="00000000" w:rsidR="00000000" w:rsidRPr="00000000">
              <w:rPr>
                <w:rFonts w:ascii="Arial" w:cs="Arial" w:eastAsia="Arial" w:hAnsi="Arial"/>
                <w:sz w:val="18"/>
                <w:szCs w:val="18"/>
                <w:rtl w:val="0"/>
              </w:rPr>
              <w:t xml:space="preserve">0</w:t>
            </w:r>
            <w:r w:rsidDel="00000000" w:rsidR="00000000" w:rsidRPr="00000000">
              <w:rPr>
                <w:rtl w:val="0"/>
              </w:rPr>
            </w:r>
          </w:p>
        </w:tc>
      </w:tr>
      <w:tr>
        <w:trPr>
          <w:trHeight w:val="240" w:hRule="atLeast"/>
        </w:trPr>
        <w:tc>
          <w:tcPr>
            <w:gridSpan w:val="2"/>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20">
            <w:pPr>
              <w:widowControl w:val="0"/>
              <w:spacing w:line="276" w:lineRule="auto"/>
              <w:rPr>
                <w:rFonts w:ascii="Calibri" w:cs="Calibri" w:eastAsia="Calibri" w:hAnsi="Calibri"/>
                <w:sz w:val="22"/>
                <w:szCs w:val="22"/>
              </w:rPr>
            </w:pPr>
            <w:r w:rsidDel="00000000" w:rsidR="00000000" w:rsidRPr="00000000">
              <w:rPr>
                <w:rFonts w:ascii="Arial" w:cs="Arial" w:eastAsia="Arial" w:hAnsi="Arial"/>
                <w:b w:val="1"/>
                <w:sz w:val="18"/>
                <w:szCs w:val="18"/>
                <w:rtl w:val="0"/>
              </w:rPr>
              <w:t xml:space="preserve">3. Menos ingresos presupuestarios no contables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222">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23">
            <w:pPr>
              <w:widowControl w:val="0"/>
              <w:spacing w:line="276" w:lineRule="auto"/>
              <w:rPr>
                <w:rFonts w:ascii="Calibri" w:cs="Calibri" w:eastAsia="Calibri" w:hAnsi="Calibri"/>
                <w:sz w:val="22"/>
                <w:szCs w:val="22"/>
              </w:rPr>
            </w:pPr>
            <w:r w:rsidDel="00000000" w:rsidR="00000000" w:rsidRPr="00000000">
              <w:rPr>
                <w:rtl w:val="0"/>
              </w:rPr>
            </w:r>
          </w:p>
        </w:tc>
      </w:tr>
      <w:tr>
        <w:trPr>
          <w:trHeight w:val="240" w:hRule="atLeast"/>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24">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25">
            <w:pPr>
              <w:widowControl w:val="0"/>
              <w:spacing w:line="276"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3.1 Aprovechamientos Patrimoniales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26">
            <w:pPr>
              <w:widowControl w:val="0"/>
              <w:spacing w:line="276" w:lineRule="auto"/>
              <w:jc w:val="right"/>
              <w:rPr>
                <w:rFonts w:ascii="Calibri" w:cs="Calibri" w:eastAsia="Calibri" w:hAnsi="Calibri"/>
                <w:sz w:val="22"/>
                <w:szCs w:val="22"/>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27">
            <w:pPr>
              <w:widowControl w:val="0"/>
              <w:spacing w:line="276" w:lineRule="auto"/>
              <w:rPr>
                <w:rFonts w:ascii="Calibri" w:cs="Calibri" w:eastAsia="Calibri" w:hAnsi="Calibri"/>
                <w:sz w:val="22"/>
                <w:szCs w:val="22"/>
              </w:rPr>
            </w:pPr>
            <w:r w:rsidDel="00000000" w:rsidR="00000000" w:rsidRPr="00000000">
              <w:rPr>
                <w:rtl w:val="0"/>
              </w:rPr>
            </w:r>
          </w:p>
        </w:tc>
      </w:tr>
      <w:tr>
        <w:trPr>
          <w:trHeight w:val="240" w:hRule="atLeast"/>
        </w:trPr>
        <w:tc>
          <w:tcPr>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28">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29">
            <w:pPr>
              <w:widowControl w:val="0"/>
              <w:spacing w:line="276"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3.2 Ingresos derivados de financiamientos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2A">
            <w:pPr>
              <w:widowControl w:val="0"/>
              <w:spacing w:line="276" w:lineRule="auto"/>
              <w:jc w:val="right"/>
              <w:rPr>
                <w:rFonts w:ascii="Calibri" w:cs="Calibri" w:eastAsia="Calibri" w:hAnsi="Calibri"/>
                <w:sz w:val="22"/>
                <w:szCs w:val="22"/>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2B">
            <w:pPr>
              <w:widowControl w:val="0"/>
              <w:spacing w:line="276" w:lineRule="auto"/>
              <w:rPr>
                <w:rFonts w:ascii="Calibri" w:cs="Calibri" w:eastAsia="Calibri" w:hAnsi="Calibri"/>
                <w:sz w:val="22"/>
                <w:szCs w:val="22"/>
              </w:rPr>
            </w:pPr>
            <w:r w:rsidDel="00000000" w:rsidR="00000000" w:rsidRPr="00000000">
              <w:rPr>
                <w:rtl w:val="0"/>
              </w:rPr>
            </w:r>
          </w:p>
        </w:tc>
      </w:tr>
      <w:tr>
        <w:trPr>
          <w:trHeight w:val="240" w:hRule="atLeast"/>
        </w:trPr>
        <w:tc>
          <w:tcPr>
            <w:gridSpan w:val="2"/>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2C">
            <w:pPr>
              <w:widowControl w:val="0"/>
              <w:spacing w:line="276"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3.3 Otros Ingresos presupuestarios no contables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2E">
            <w:pPr>
              <w:widowControl w:val="0"/>
              <w:spacing w:line="276" w:lineRule="auto"/>
              <w:jc w:val="right"/>
              <w:rPr>
                <w:rFonts w:ascii="Calibri" w:cs="Calibri" w:eastAsia="Calibri" w:hAnsi="Calibri"/>
                <w:sz w:val="22"/>
                <w:szCs w:val="22"/>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2F">
            <w:pPr>
              <w:widowControl w:val="0"/>
              <w:spacing w:line="276" w:lineRule="auto"/>
              <w:rPr>
                <w:rFonts w:ascii="Calibri" w:cs="Calibri" w:eastAsia="Calibri" w:hAnsi="Calibri"/>
                <w:sz w:val="22"/>
                <w:szCs w:val="22"/>
              </w:rPr>
            </w:pPr>
            <w:r w:rsidDel="00000000" w:rsidR="00000000" w:rsidRPr="00000000">
              <w:rPr>
                <w:rtl w:val="0"/>
              </w:rPr>
            </w:r>
          </w:p>
        </w:tc>
      </w:tr>
      <w:tr>
        <w:trPr>
          <w:trHeight w:val="240" w:hRule="atLeast"/>
        </w:trPr>
        <w:tc>
          <w:tcPr>
            <w:gridSpan w:val="2"/>
            <w:tcBorders>
              <w:top w:color="cccccc"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230">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232">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233">
            <w:pPr>
              <w:widowControl w:val="0"/>
              <w:spacing w:line="276" w:lineRule="auto"/>
              <w:rPr>
                <w:rFonts w:ascii="Calibri" w:cs="Calibri" w:eastAsia="Calibri" w:hAnsi="Calibri"/>
                <w:sz w:val="22"/>
                <w:szCs w:val="22"/>
              </w:rPr>
            </w:pPr>
            <w:r w:rsidDel="00000000" w:rsidR="00000000" w:rsidRPr="00000000">
              <w:rPr>
                <w:rtl w:val="0"/>
              </w:rPr>
            </w:r>
          </w:p>
        </w:tc>
      </w:tr>
      <w:tr>
        <w:trPr>
          <w:trHeight w:val="340" w:hRule="atLeast"/>
        </w:trPr>
        <w:tc>
          <w:tcPr>
            <w:gridSpan w:val="3"/>
            <w:tcBorders>
              <w:top w:color="cccccc" w:space="0" w:sz="6" w:val="single"/>
              <w:left w:color="000000" w:space="0" w:sz="6" w:val="single"/>
              <w:bottom w:color="000000" w:space="0" w:sz="6" w:val="single"/>
              <w:right w:color="000000" w:space="0" w:sz="6" w:val="single"/>
            </w:tcBorders>
            <w:shd w:fill="969696" w:val="clear"/>
            <w:tcMar>
              <w:top w:w="0.0" w:type="dxa"/>
              <w:left w:w="40.0" w:type="dxa"/>
              <w:bottom w:w="0.0" w:type="dxa"/>
              <w:right w:w="40.0" w:type="dxa"/>
            </w:tcMar>
            <w:vAlign w:val="center"/>
          </w:tcPr>
          <w:p w:rsidR="00000000" w:rsidDel="00000000" w:rsidP="00000000" w:rsidRDefault="00000000" w:rsidRPr="00000000" w14:paraId="00000234">
            <w:pPr>
              <w:widowControl w:val="0"/>
              <w:spacing w:line="276" w:lineRule="auto"/>
              <w:rPr>
                <w:rFonts w:ascii="Calibri" w:cs="Calibri" w:eastAsia="Calibri" w:hAnsi="Calibri"/>
                <w:sz w:val="22"/>
                <w:szCs w:val="22"/>
              </w:rPr>
            </w:pPr>
            <w:r w:rsidDel="00000000" w:rsidR="00000000" w:rsidRPr="00000000">
              <w:rPr>
                <w:rFonts w:ascii="Arial" w:cs="Arial" w:eastAsia="Arial" w:hAnsi="Arial"/>
                <w:b w:val="1"/>
                <w:sz w:val="18"/>
                <w:szCs w:val="18"/>
                <w:rtl w:val="0"/>
              </w:rPr>
              <w:t xml:space="preserve">4. Ingresos Contables (4 = 1 + 2 - 3)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69696" w:val="clear"/>
            <w:tcMar>
              <w:top w:w="0.0" w:type="dxa"/>
              <w:left w:w="40.0" w:type="dxa"/>
              <w:bottom w:w="0.0" w:type="dxa"/>
              <w:right w:w="40.0" w:type="dxa"/>
            </w:tcMar>
            <w:vAlign w:val="center"/>
          </w:tcPr>
          <w:p w:rsidR="00000000" w:rsidDel="00000000" w:rsidP="00000000" w:rsidRDefault="00000000" w:rsidRPr="00000000" w14:paraId="00000237">
            <w:pPr>
              <w:widowControl w:val="0"/>
              <w:spacing w:line="276" w:lineRule="auto"/>
              <w:jc w:val="right"/>
              <w:rPr>
                <w:rFonts w:ascii="Calibri" w:cs="Calibri" w:eastAsia="Calibri" w:hAnsi="Calibri"/>
                <w:sz w:val="22"/>
                <w:szCs w:val="22"/>
              </w:rPr>
            </w:pPr>
            <w:r w:rsidDel="00000000" w:rsidR="00000000" w:rsidRPr="00000000">
              <w:rPr>
                <w:rFonts w:ascii="Arial" w:cs="Arial" w:eastAsia="Arial" w:hAnsi="Arial"/>
                <w:b w:val="1"/>
                <w:sz w:val="18"/>
                <w:szCs w:val="18"/>
                <w:rtl w:val="0"/>
              </w:rPr>
              <w:t xml:space="preserve">6,192,440</w:t>
            </w:r>
            <w:r w:rsidDel="00000000" w:rsidR="00000000" w:rsidRPr="00000000">
              <w:rPr>
                <w:rtl w:val="0"/>
              </w:rPr>
            </w:r>
          </w:p>
        </w:tc>
      </w:tr>
    </w:tbl>
    <w:p w:rsidR="00000000" w:rsidDel="00000000" w:rsidP="00000000" w:rsidRDefault="00000000" w:rsidRPr="00000000" w14:paraId="00000238">
      <w:pPr>
        <w:pBdr>
          <w:top w:space="0" w:sz="0" w:val="nil"/>
          <w:left w:space="0" w:sz="0" w:val="nil"/>
          <w:bottom w:space="0" w:sz="0" w:val="nil"/>
          <w:right w:space="0" w:sz="0" w:val="nil"/>
          <w:between w:space="0" w:sz="0" w:val="nil"/>
        </w:pBdr>
        <w:spacing w:line="276" w:lineRule="auto"/>
        <w:ind w:left="360" w:hanging="720"/>
        <w:jc w:val="center"/>
        <w:rPr/>
      </w:pP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spacing w:line="276" w:lineRule="auto"/>
        <w:ind w:left="360" w:hanging="720"/>
        <w:rPr>
          <w:color w:val="000000"/>
        </w:rPr>
      </w:pPr>
      <w:r w:rsidDel="00000000" w:rsidR="00000000" w:rsidRPr="00000000">
        <w:rPr>
          <w:rtl w:val="0"/>
        </w:rPr>
      </w:r>
    </w:p>
    <w:p w:rsidR="00000000" w:rsidDel="00000000" w:rsidP="00000000" w:rsidRDefault="00000000" w:rsidRPr="00000000" w14:paraId="0000023A">
      <w:pPr>
        <w:pBdr>
          <w:top w:space="0" w:sz="0" w:val="nil"/>
          <w:left w:space="0" w:sz="0" w:val="nil"/>
          <w:bottom w:space="0" w:sz="0" w:val="nil"/>
          <w:right w:space="0" w:sz="0" w:val="nil"/>
          <w:between w:space="0" w:sz="0" w:val="nil"/>
        </w:pBdr>
        <w:spacing w:line="276" w:lineRule="auto"/>
        <w:ind w:left="360" w:hanging="720"/>
        <w:rPr>
          <w:color w:val="000000"/>
        </w:rPr>
      </w:pPr>
      <w:r w:rsidDel="00000000" w:rsidR="00000000" w:rsidRPr="00000000">
        <w:rPr>
          <w:rtl w:val="0"/>
        </w:rPr>
      </w:r>
    </w:p>
    <w:p w:rsidR="00000000" w:rsidDel="00000000" w:rsidP="00000000" w:rsidRDefault="00000000" w:rsidRPr="00000000" w14:paraId="0000023B">
      <w:pPr>
        <w:pBdr>
          <w:top w:space="0" w:sz="0" w:val="nil"/>
          <w:left w:space="0" w:sz="0" w:val="nil"/>
          <w:bottom w:space="0" w:sz="0" w:val="nil"/>
          <w:right w:space="0" w:sz="0" w:val="nil"/>
          <w:between w:space="0" w:sz="0" w:val="nil"/>
        </w:pBdr>
        <w:spacing w:line="276" w:lineRule="auto"/>
        <w:ind w:left="720"/>
        <w:rPr>
          <w:rFonts w:ascii="Arial" w:cs="Arial" w:eastAsia="Arial" w:hAnsi="Arial"/>
          <w:color w:val="365f91"/>
          <w:sz w:val="22"/>
          <w:szCs w:val="22"/>
        </w:rPr>
      </w:pPr>
      <w:r w:rsidDel="00000000" w:rsidR="00000000" w:rsidRPr="00000000">
        <w:rPr>
          <w:rFonts w:ascii="Arial" w:cs="Arial" w:eastAsia="Arial" w:hAnsi="Arial"/>
          <w:b w:val="1"/>
          <w:color w:val="365f91"/>
          <w:sz w:val="22"/>
          <w:szCs w:val="22"/>
          <w:rtl w:val="0"/>
        </w:rPr>
        <w:t xml:space="preserve">CONCILIACIÓN ENTRE LOS EGRESOS PRESUPUESTARIOS Y CONTABLES</w:t>
      </w:r>
      <w:r w:rsidDel="00000000" w:rsidR="00000000" w:rsidRPr="00000000">
        <w:rPr>
          <w:rtl w:val="0"/>
        </w:rPr>
      </w:r>
    </w:p>
    <w:p w:rsidR="00000000" w:rsidDel="00000000" w:rsidP="00000000" w:rsidRDefault="00000000" w:rsidRPr="00000000" w14:paraId="0000023C">
      <w:pPr>
        <w:pBdr>
          <w:top w:space="0" w:sz="0" w:val="nil"/>
          <w:left w:space="0" w:sz="0" w:val="nil"/>
          <w:bottom w:space="0" w:sz="0" w:val="nil"/>
          <w:right w:space="0" w:sz="0" w:val="nil"/>
          <w:between w:space="0" w:sz="0" w:val="nil"/>
        </w:pBdr>
        <w:spacing w:line="276" w:lineRule="auto"/>
        <w:ind w:left="360" w:hanging="720"/>
        <w:rPr>
          <w:color w:val="000000"/>
        </w:rPr>
      </w:pPr>
      <w:r w:rsidDel="00000000" w:rsidR="00000000" w:rsidRPr="00000000">
        <w:rPr>
          <w:rtl w:val="0"/>
        </w:rPr>
      </w:r>
    </w:p>
    <w:p w:rsidR="00000000" w:rsidDel="00000000" w:rsidP="00000000" w:rsidRDefault="00000000" w:rsidRPr="00000000" w14:paraId="0000023D">
      <w:pPr>
        <w:pBdr>
          <w:top w:space="0" w:sz="0" w:val="nil"/>
          <w:left w:space="0" w:sz="0" w:val="nil"/>
          <w:bottom w:space="0" w:sz="0" w:val="nil"/>
          <w:right w:space="0" w:sz="0" w:val="nil"/>
          <w:between w:space="0" w:sz="0" w:val="nil"/>
        </w:pBdr>
        <w:spacing w:line="276" w:lineRule="auto"/>
        <w:ind w:left="360" w:hanging="720"/>
        <w:jc w:val="center"/>
        <w:rPr>
          <w:rFonts w:ascii="Arial" w:cs="Arial" w:eastAsia="Arial" w:hAnsi="Arial"/>
          <w:color w:val="365f91"/>
          <w:sz w:val="22"/>
          <w:szCs w:val="22"/>
        </w:rPr>
      </w:pPr>
      <w:r w:rsidDel="00000000" w:rsidR="00000000" w:rsidRPr="00000000">
        <w:rPr>
          <w:rtl w:val="0"/>
        </w:rPr>
      </w:r>
    </w:p>
    <w:tbl>
      <w:tblPr>
        <w:tblStyle w:val="Table18"/>
        <w:tblW w:w="992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1.29986244841814"/>
        <w:gridCol w:w="6307.221458046768"/>
        <w:gridCol w:w="1638.2393397524072"/>
        <w:gridCol w:w="1638.2393397524072"/>
        <w:tblGridChange w:id="0">
          <w:tblGrid>
            <w:gridCol w:w="341.29986244841814"/>
            <w:gridCol w:w="6307.221458046768"/>
            <w:gridCol w:w="1638.2393397524072"/>
            <w:gridCol w:w="1638.2393397524072"/>
          </w:tblGrid>
        </w:tblGridChange>
      </w:tblGrid>
      <w:tr>
        <w:trPr>
          <w:trHeight w:val="240" w:hRule="atLeast"/>
        </w:trPr>
        <w:tc>
          <w:tcPr>
            <w:gridSpan w:val="4"/>
            <w:tcBorders>
              <w:top w:color="000000" w:space="0" w:sz="6" w:val="single"/>
              <w:left w:color="000000" w:space="0" w:sz="6" w:val="single"/>
              <w:bottom w:color="000000" w:space="0" w:sz="6" w:val="single"/>
              <w:right w:color="000000" w:space="0" w:sz="6" w:val="single"/>
            </w:tcBorders>
            <w:shd w:fill="969696" w:val="clear"/>
            <w:tcMar>
              <w:top w:w="0.0" w:type="dxa"/>
              <w:left w:w="40.0" w:type="dxa"/>
              <w:bottom w:w="0.0" w:type="dxa"/>
              <w:right w:w="40.0" w:type="dxa"/>
            </w:tcMar>
            <w:vAlign w:val="center"/>
          </w:tcPr>
          <w:p w:rsidR="00000000" w:rsidDel="00000000" w:rsidP="00000000" w:rsidRDefault="00000000" w:rsidRPr="00000000" w14:paraId="0000023E">
            <w:pPr>
              <w:widowControl w:val="0"/>
              <w:spacing w:line="276" w:lineRule="auto"/>
              <w:jc w:val="center"/>
              <w:rPr>
                <w:rFonts w:ascii="Calibri" w:cs="Calibri" w:eastAsia="Calibri" w:hAnsi="Calibri"/>
                <w:sz w:val="22"/>
                <w:szCs w:val="22"/>
              </w:rPr>
            </w:pPr>
            <w:r w:rsidDel="00000000" w:rsidR="00000000" w:rsidRPr="00000000">
              <w:rPr>
                <w:rFonts w:ascii="Arial" w:cs="Arial" w:eastAsia="Arial" w:hAnsi="Arial"/>
                <w:b w:val="1"/>
                <w:sz w:val="18"/>
                <w:szCs w:val="18"/>
                <w:rtl w:val="0"/>
              </w:rPr>
              <w:t xml:space="preserve">SECRETARÍA EJECUTIVA DEL SISTEMA ESTATAL ANTICORRUPCIÓN</w:t>
              <w:br w:type="textWrapping"/>
              <w:t xml:space="preserve">Conciliación entre los Egresos Presupuestarios y los Gastos Contables</w:t>
              <w:br w:type="textWrapping"/>
              <w:t xml:space="preserve">Correspondiente del 1 de Enero al 30 de Junio de 2019</w:t>
            </w:r>
            <w:r w:rsidDel="00000000" w:rsidR="00000000" w:rsidRPr="00000000">
              <w:rPr>
                <w:rtl w:val="0"/>
              </w:rPr>
            </w:r>
          </w:p>
        </w:tc>
      </w:tr>
      <w:tr>
        <w:trPr>
          <w:trHeight w:val="300" w:hRule="atLeast"/>
        </w:trPr>
        <w:tc>
          <w:tcPr>
            <w:gridSpan w:val="3"/>
            <w:tcBorders>
              <w:top w:color="cccccc" w:space="0" w:sz="6" w:val="single"/>
              <w:left w:color="000000" w:space="0" w:sz="6" w:val="single"/>
              <w:bottom w:color="000000" w:space="0" w:sz="6" w:val="single"/>
              <w:right w:color="000000" w:space="0" w:sz="6" w:val="single"/>
            </w:tcBorders>
            <w:shd w:fill="969696" w:val="clear"/>
            <w:tcMar>
              <w:top w:w="0.0" w:type="dxa"/>
              <w:left w:w="40.0" w:type="dxa"/>
              <w:bottom w:w="0.0" w:type="dxa"/>
              <w:right w:w="40.0" w:type="dxa"/>
            </w:tcMar>
            <w:vAlign w:val="center"/>
          </w:tcPr>
          <w:p w:rsidR="00000000" w:rsidDel="00000000" w:rsidP="00000000" w:rsidRDefault="00000000" w:rsidRPr="00000000" w14:paraId="00000242">
            <w:pPr>
              <w:widowControl w:val="0"/>
              <w:spacing w:line="276" w:lineRule="auto"/>
              <w:rPr>
                <w:rFonts w:ascii="Calibri" w:cs="Calibri" w:eastAsia="Calibri" w:hAnsi="Calibri"/>
                <w:sz w:val="22"/>
                <w:szCs w:val="22"/>
              </w:rPr>
            </w:pPr>
            <w:r w:rsidDel="00000000" w:rsidR="00000000" w:rsidRPr="00000000">
              <w:rPr>
                <w:rFonts w:ascii="Arial" w:cs="Arial" w:eastAsia="Arial" w:hAnsi="Arial"/>
                <w:b w:val="1"/>
                <w:sz w:val="18"/>
                <w:szCs w:val="18"/>
                <w:rtl w:val="0"/>
              </w:rPr>
              <w:t xml:space="preserve">1. Total de egresos (presupuestarios)</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969696" w:val="clear"/>
            <w:tcMar>
              <w:top w:w="0.0" w:type="dxa"/>
              <w:left w:w="40.0" w:type="dxa"/>
              <w:bottom w:w="0.0" w:type="dxa"/>
              <w:right w:w="40.0" w:type="dxa"/>
            </w:tcMar>
            <w:vAlign w:val="center"/>
          </w:tcPr>
          <w:p w:rsidR="00000000" w:rsidDel="00000000" w:rsidP="00000000" w:rsidRDefault="00000000" w:rsidRPr="00000000" w14:paraId="00000245">
            <w:pPr>
              <w:widowControl w:val="0"/>
              <w:spacing w:line="276" w:lineRule="auto"/>
              <w:jc w:val="right"/>
              <w:rPr>
                <w:rFonts w:ascii="Calibri" w:cs="Calibri" w:eastAsia="Calibri" w:hAnsi="Calibri"/>
                <w:sz w:val="22"/>
                <w:szCs w:val="22"/>
              </w:rPr>
            </w:pPr>
            <w:r w:rsidDel="00000000" w:rsidR="00000000" w:rsidRPr="00000000">
              <w:rPr>
                <w:rFonts w:ascii="Arial" w:cs="Arial" w:eastAsia="Arial" w:hAnsi="Arial"/>
                <w:b w:val="1"/>
                <w:sz w:val="18"/>
                <w:szCs w:val="18"/>
                <w:rtl w:val="0"/>
              </w:rPr>
              <w:t xml:space="preserve">4,710,375</w:t>
            </w:r>
            <w:r w:rsidDel="00000000" w:rsidR="00000000" w:rsidRPr="00000000">
              <w:rPr>
                <w:rtl w:val="0"/>
              </w:rPr>
            </w:r>
          </w:p>
        </w:tc>
      </w:tr>
      <w:tr>
        <w:trPr>
          <w:trHeight w:val="240" w:hRule="atLeast"/>
        </w:trPr>
        <w:tc>
          <w:tcPr>
            <w:gridSpan w:val="2"/>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46">
            <w:pPr>
              <w:widowControl w:val="0"/>
              <w:spacing w:line="276" w:lineRule="auto"/>
              <w:rPr>
                <w:rFonts w:ascii="Calibri" w:cs="Calibri" w:eastAsia="Calibri" w:hAnsi="Calibri"/>
                <w:sz w:val="22"/>
                <w:szCs w:val="22"/>
              </w:rPr>
            </w:pPr>
            <w:r w:rsidDel="00000000" w:rsidR="00000000" w:rsidRPr="00000000">
              <w:rPr>
                <w:rFonts w:ascii="Arial" w:cs="Arial" w:eastAsia="Arial" w:hAnsi="Arial"/>
                <w:b w:val="1"/>
                <w:sz w:val="18"/>
                <w:szCs w:val="18"/>
                <w:rtl w:val="0"/>
              </w:rPr>
              <w:t xml:space="preserve">2. Menos egresos presupuestarios no contables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49">
            <w:pPr>
              <w:widowControl w:val="0"/>
              <w:spacing w:line="276" w:lineRule="auto"/>
              <w:jc w:val="right"/>
              <w:rPr>
                <w:rFonts w:ascii="Calibri" w:cs="Calibri" w:eastAsia="Calibri" w:hAnsi="Calibri"/>
                <w:sz w:val="22"/>
                <w:szCs w:val="22"/>
              </w:rPr>
            </w:pPr>
            <w:r w:rsidDel="00000000" w:rsidR="00000000" w:rsidRPr="00000000">
              <w:rPr>
                <w:rFonts w:ascii="Arial" w:cs="Arial" w:eastAsia="Arial" w:hAnsi="Arial"/>
                <w:b w:val="1"/>
                <w:sz w:val="18"/>
                <w:szCs w:val="18"/>
                <w:rtl w:val="0"/>
              </w:rPr>
              <w:t xml:space="preserve">446,532</w:t>
            </w: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4A">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4B">
            <w:pPr>
              <w:widowControl w:val="0"/>
              <w:spacing w:line="276"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2.1 Materias Primas y Materiales de Producción y Comercialización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4C">
            <w:pPr>
              <w:widowControl w:val="0"/>
              <w:spacing w:line="276" w:lineRule="auto"/>
              <w:jc w:val="right"/>
              <w:rPr>
                <w:rFonts w:ascii="Calibri" w:cs="Calibri" w:eastAsia="Calibri" w:hAnsi="Calibri"/>
                <w:sz w:val="22"/>
                <w:szCs w:val="22"/>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4D">
            <w:pPr>
              <w:widowControl w:val="0"/>
              <w:spacing w:line="276" w:lineRule="auto"/>
              <w:rPr>
                <w:rFonts w:ascii="Calibri" w:cs="Calibri" w:eastAsia="Calibri" w:hAnsi="Calibri"/>
                <w:sz w:val="22"/>
                <w:szCs w:val="22"/>
              </w:rPr>
            </w:pP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4E">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4F">
            <w:pPr>
              <w:widowControl w:val="0"/>
              <w:spacing w:line="276"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2.2 Materiales y Suministros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50">
            <w:pPr>
              <w:widowControl w:val="0"/>
              <w:spacing w:line="276" w:lineRule="auto"/>
              <w:jc w:val="right"/>
              <w:rPr>
                <w:rFonts w:ascii="Calibri" w:cs="Calibri" w:eastAsia="Calibri" w:hAnsi="Calibri"/>
                <w:sz w:val="22"/>
                <w:szCs w:val="22"/>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51">
            <w:pPr>
              <w:widowControl w:val="0"/>
              <w:spacing w:line="276" w:lineRule="auto"/>
              <w:rPr>
                <w:rFonts w:ascii="Calibri" w:cs="Calibri" w:eastAsia="Calibri" w:hAnsi="Calibri"/>
                <w:sz w:val="22"/>
                <w:szCs w:val="22"/>
              </w:rPr>
            </w:pP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52">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53">
            <w:pPr>
              <w:widowControl w:val="0"/>
              <w:spacing w:line="276"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2.3 Mobiliario y Equipo de Administración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54">
            <w:pPr>
              <w:widowControl w:val="0"/>
              <w:spacing w:line="276" w:lineRule="auto"/>
              <w:jc w:val="right"/>
              <w:rPr>
                <w:rFonts w:ascii="Calibri" w:cs="Calibri" w:eastAsia="Calibri" w:hAnsi="Calibri"/>
                <w:sz w:val="22"/>
                <w:szCs w:val="22"/>
              </w:rPr>
            </w:pPr>
            <w:r w:rsidDel="00000000" w:rsidR="00000000" w:rsidRPr="00000000">
              <w:rPr>
                <w:rFonts w:ascii="Arial" w:cs="Arial" w:eastAsia="Arial" w:hAnsi="Arial"/>
                <w:sz w:val="18"/>
                <w:szCs w:val="18"/>
                <w:rtl w:val="0"/>
              </w:rPr>
              <w:t xml:space="preserve">368,312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55">
            <w:pPr>
              <w:widowControl w:val="0"/>
              <w:spacing w:line="276" w:lineRule="auto"/>
              <w:rPr>
                <w:rFonts w:ascii="Calibri" w:cs="Calibri" w:eastAsia="Calibri" w:hAnsi="Calibri"/>
                <w:sz w:val="22"/>
                <w:szCs w:val="22"/>
              </w:rPr>
            </w:pP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56">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57">
            <w:pPr>
              <w:widowControl w:val="0"/>
              <w:spacing w:line="276"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2.4 Mobiliario y Equipo Educacional y Recreativo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58">
            <w:pPr>
              <w:widowControl w:val="0"/>
              <w:spacing w:line="276" w:lineRule="auto"/>
              <w:jc w:val="right"/>
              <w:rPr>
                <w:rFonts w:ascii="Calibri" w:cs="Calibri" w:eastAsia="Calibri" w:hAnsi="Calibri"/>
                <w:sz w:val="22"/>
                <w:szCs w:val="22"/>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59">
            <w:pPr>
              <w:widowControl w:val="0"/>
              <w:spacing w:line="276" w:lineRule="auto"/>
              <w:rPr>
                <w:rFonts w:ascii="Calibri" w:cs="Calibri" w:eastAsia="Calibri" w:hAnsi="Calibri"/>
                <w:sz w:val="22"/>
                <w:szCs w:val="22"/>
              </w:rPr>
            </w:pP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5A">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5B">
            <w:pPr>
              <w:widowControl w:val="0"/>
              <w:spacing w:line="276"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2.5 Equipo e Instrumental Médico y de Laboratorio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5C">
            <w:pPr>
              <w:widowControl w:val="0"/>
              <w:spacing w:line="276" w:lineRule="auto"/>
              <w:jc w:val="right"/>
              <w:rPr>
                <w:rFonts w:ascii="Calibri" w:cs="Calibri" w:eastAsia="Calibri" w:hAnsi="Calibri"/>
                <w:sz w:val="22"/>
                <w:szCs w:val="22"/>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5D">
            <w:pPr>
              <w:widowControl w:val="0"/>
              <w:spacing w:line="276" w:lineRule="auto"/>
              <w:rPr>
                <w:rFonts w:ascii="Calibri" w:cs="Calibri" w:eastAsia="Calibri" w:hAnsi="Calibri"/>
                <w:sz w:val="22"/>
                <w:szCs w:val="22"/>
              </w:rPr>
            </w:pP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5E">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5F">
            <w:pPr>
              <w:widowControl w:val="0"/>
              <w:spacing w:line="276"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2.6 Vehículos y Equipo de Transporte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60">
            <w:pPr>
              <w:widowControl w:val="0"/>
              <w:spacing w:line="276" w:lineRule="auto"/>
              <w:jc w:val="right"/>
              <w:rPr>
                <w:rFonts w:ascii="Calibri" w:cs="Calibri" w:eastAsia="Calibri" w:hAnsi="Calibri"/>
                <w:sz w:val="22"/>
                <w:szCs w:val="22"/>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61">
            <w:pPr>
              <w:widowControl w:val="0"/>
              <w:spacing w:line="276" w:lineRule="auto"/>
              <w:rPr>
                <w:rFonts w:ascii="Calibri" w:cs="Calibri" w:eastAsia="Calibri" w:hAnsi="Calibri"/>
                <w:sz w:val="22"/>
                <w:szCs w:val="22"/>
              </w:rPr>
            </w:pP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62">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63">
            <w:pPr>
              <w:widowControl w:val="0"/>
              <w:spacing w:line="276"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2.7 Equipo de Defensa y Seguridad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64">
            <w:pPr>
              <w:widowControl w:val="0"/>
              <w:spacing w:line="276" w:lineRule="auto"/>
              <w:jc w:val="right"/>
              <w:rPr>
                <w:rFonts w:ascii="Calibri" w:cs="Calibri" w:eastAsia="Calibri" w:hAnsi="Calibri"/>
                <w:sz w:val="22"/>
                <w:szCs w:val="22"/>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65">
            <w:pPr>
              <w:widowControl w:val="0"/>
              <w:spacing w:line="276" w:lineRule="auto"/>
              <w:rPr>
                <w:rFonts w:ascii="Calibri" w:cs="Calibri" w:eastAsia="Calibri" w:hAnsi="Calibri"/>
                <w:sz w:val="22"/>
                <w:szCs w:val="22"/>
              </w:rPr>
            </w:pP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66">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67">
            <w:pPr>
              <w:widowControl w:val="0"/>
              <w:spacing w:line="276"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2.8 Maquinaria, Otros Equipos y Herramientas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68">
            <w:pPr>
              <w:widowControl w:val="0"/>
              <w:spacing w:line="276" w:lineRule="auto"/>
              <w:jc w:val="right"/>
              <w:rPr>
                <w:rFonts w:ascii="Calibri" w:cs="Calibri" w:eastAsia="Calibri" w:hAnsi="Calibri"/>
                <w:sz w:val="22"/>
                <w:szCs w:val="22"/>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69">
            <w:pPr>
              <w:widowControl w:val="0"/>
              <w:spacing w:line="276" w:lineRule="auto"/>
              <w:rPr>
                <w:rFonts w:ascii="Calibri" w:cs="Calibri" w:eastAsia="Calibri" w:hAnsi="Calibri"/>
                <w:sz w:val="22"/>
                <w:szCs w:val="22"/>
              </w:rPr>
            </w:pP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6A">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6B">
            <w:pPr>
              <w:widowControl w:val="0"/>
              <w:spacing w:line="276"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2.9 Activos Biológicos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6C">
            <w:pPr>
              <w:widowControl w:val="0"/>
              <w:spacing w:line="276" w:lineRule="auto"/>
              <w:jc w:val="right"/>
              <w:rPr>
                <w:rFonts w:ascii="Calibri" w:cs="Calibri" w:eastAsia="Calibri" w:hAnsi="Calibri"/>
                <w:sz w:val="22"/>
                <w:szCs w:val="22"/>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6D">
            <w:pPr>
              <w:widowControl w:val="0"/>
              <w:spacing w:line="276" w:lineRule="auto"/>
              <w:rPr>
                <w:rFonts w:ascii="Calibri" w:cs="Calibri" w:eastAsia="Calibri" w:hAnsi="Calibri"/>
                <w:sz w:val="22"/>
                <w:szCs w:val="22"/>
              </w:rPr>
            </w:pP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6E">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6F">
            <w:pPr>
              <w:widowControl w:val="0"/>
              <w:spacing w:line="276"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2.10 Bienes Inmuebles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70">
            <w:pPr>
              <w:widowControl w:val="0"/>
              <w:spacing w:line="276" w:lineRule="auto"/>
              <w:jc w:val="right"/>
              <w:rPr>
                <w:rFonts w:ascii="Calibri" w:cs="Calibri" w:eastAsia="Calibri" w:hAnsi="Calibri"/>
                <w:sz w:val="22"/>
                <w:szCs w:val="22"/>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71">
            <w:pPr>
              <w:widowControl w:val="0"/>
              <w:spacing w:line="276" w:lineRule="auto"/>
              <w:rPr>
                <w:rFonts w:ascii="Calibri" w:cs="Calibri" w:eastAsia="Calibri" w:hAnsi="Calibri"/>
                <w:sz w:val="22"/>
                <w:szCs w:val="22"/>
              </w:rPr>
            </w:pP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72">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73">
            <w:pPr>
              <w:widowControl w:val="0"/>
              <w:spacing w:line="276"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2.11 Activos Intangibles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74">
            <w:pPr>
              <w:widowControl w:val="0"/>
              <w:spacing w:line="276" w:lineRule="auto"/>
              <w:jc w:val="right"/>
              <w:rPr>
                <w:rFonts w:ascii="Calibri" w:cs="Calibri" w:eastAsia="Calibri" w:hAnsi="Calibri"/>
                <w:sz w:val="22"/>
                <w:szCs w:val="22"/>
              </w:rPr>
            </w:pPr>
            <w:r w:rsidDel="00000000" w:rsidR="00000000" w:rsidRPr="00000000">
              <w:rPr>
                <w:rFonts w:ascii="Arial" w:cs="Arial" w:eastAsia="Arial" w:hAnsi="Arial"/>
                <w:sz w:val="18"/>
                <w:szCs w:val="18"/>
                <w:rtl w:val="0"/>
              </w:rPr>
              <w:t xml:space="preserve">78,219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75">
            <w:pPr>
              <w:widowControl w:val="0"/>
              <w:spacing w:line="276" w:lineRule="auto"/>
              <w:rPr>
                <w:rFonts w:ascii="Calibri" w:cs="Calibri" w:eastAsia="Calibri" w:hAnsi="Calibri"/>
                <w:sz w:val="22"/>
                <w:szCs w:val="22"/>
              </w:rPr>
            </w:pP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76">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77">
            <w:pPr>
              <w:widowControl w:val="0"/>
              <w:spacing w:line="276"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2.12 Obra Pública en Bienes de Dominio Público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78">
            <w:pPr>
              <w:widowControl w:val="0"/>
              <w:spacing w:line="276" w:lineRule="auto"/>
              <w:jc w:val="right"/>
              <w:rPr>
                <w:rFonts w:ascii="Calibri" w:cs="Calibri" w:eastAsia="Calibri" w:hAnsi="Calibri"/>
                <w:sz w:val="22"/>
                <w:szCs w:val="22"/>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79">
            <w:pPr>
              <w:widowControl w:val="0"/>
              <w:spacing w:line="276" w:lineRule="auto"/>
              <w:rPr>
                <w:rFonts w:ascii="Calibri" w:cs="Calibri" w:eastAsia="Calibri" w:hAnsi="Calibri"/>
                <w:sz w:val="22"/>
                <w:szCs w:val="22"/>
              </w:rPr>
            </w:pP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7A">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7B">
            <w:pPr>
              <w:widowControl w:val="0"/>
              <w:spacing w:line="276"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2.13 Obra Pública en Bienes Propios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7C">
            <w:pPr>
              <w:widowControl w:val="0"/>
              <w:spacing w:line="276" w:lineRule="auto"/>
              <w:jc w:val="right"/>
              <w:rPr>
                <w:rFonts w:ascii="Calibri" w:cs="Calibri" w:eastAsia="Calibri" w:hAnsi="Calibri"/>
                <w:sz w:val="22"/>
                <w:szCs w:val="22"/>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7D">
            <w:pPr>
              <w:widowControl w:val="0"/>
              <w:spacing w:line="276" w:lineRule="auto"/>
              <w:rPr>
                <w:rFonts w:ascii="Calibri" w:cs="Calibri" w:eastAsia="Calibri" w:hAnsi="Calibri"/>
                <w:sz w:val="22"/>
                <w:szCs w:val="22"/>
              </w:rPr>
            </w:pP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7E">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7F">
            <w:pPr>
              <w:widowControl w:val="0"/>
              <w:spacing w:line="276"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2.14 Acciones y Participaciones de Capital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80">
            <w:pPr>
              <w:widowControl w:val="0"/>
              <w:spacing w:line="276" w:lineRule="auto"/>
              <w:jc w:val="right"/>
              <w:rPr>
                <w:rFonts w:ascii="Calibri" w:cs="Calibri" w:eastAsia="Calibri" w:hAnsi="Calibri"/>
                <w:sz w:val="22"/>
                <w:szCs w:val="22"/>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81">
            <w:pPr>
              <w:widowControl w:val="0"/>
              <w:spacing w:line="276" w:lineRule="auto"/>
              <w:rPr>
                <w:rFonts w:ascii="Calibri" w:cs="Calibri" w:eastAsia="Calibri" w:hAnsi="Calibri"/>
                <w:sz w:val="22"/>
                <w:szCs w:val="22"/>
              </w:rPr>
            </w:pP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82">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83">
            <w:pPr>
              <w:widowControl w:val="0"/>
              <w:spacing w:line="276"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2.15 Compra de Títulos y Valores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84">
            <w:pPr>
              <w:widowControl w:val="0"/>
              <w:spacing w:line="276" w:lineRule="auto"/>
              <w:jc w:val="right"/>
              <w:rPr>
                <w:rFonts w:ascii="Calibri" w:cs="Calibri" w:eastAsia="Calibri" w:hAnsi="Calibri"/>
                <w:sz w:val="22"/>
                <w:szCs w:val="22"/>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85">
            <w:pPr>
              <w:widowControl w:val="0"/>
              <w:spacing w:line="276" w:lineRule="auto"/>
              <w:rPr>
                <w:rFonts w:ascii="Calibri" w:cs="Calibri" w:eastAsia="Calibri" w:hAnsi="Calibri"/>
                <w:sz w:val="22"/>
                <w:szCs w:val="22"/>
              </w:rPr>
            </w:pP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86">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87">
            <w:pPr>
              <w:widowControl w:val="0"/>
              <w:spacing w:line="276"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2.16 Concesión de Préstamos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88">
            <w:pPr>
              <w:widowControl w:val="0"/>
              <w:spacing w:line="276" w:lineRule="auto"/>
              <w:jc w:val="right"/>
              <w:rPr>
                <w:rFonts w:ascii="Calibri" w:cs="Calibri" w:eastAsia="Calibri" w:hAnsi="Calibri"/>
                <w:sz w:val="22"/>
                <w:szCs w:val="22"/>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89">
            <w:pPr>
              <w:widowControl w:val="0"/>
              <w:spacing w:line="276" w:lineRule="auto"/>
              <w:rPr>
                <w:rFonts w:ascii="Calibri" w:cs="Calibri" w:eastAsia="Calibri" w:hAnsi="Calibri"/>
                <w:sz w:val="22"/>
                <w:szCs w:val="22"/>
              </w:rPr>
            </w:pP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8A">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8B">
            <w:pPr>
              <w:widowControl w:val="0"/>
              <w:spacing w:line="276"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2.17 Inversiones en Fideicomisos, Mandatos y Otros Análogos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8C">
            <w:pPr>
              <w:widowControl w:val="0"/>
              <w:spacing w:line="276" w:lineRule="auto"/>
              <w:jc w:val="right"/>
              <w:rPr>
                <w:rFonts w:ascii="Calibri" w:cs="Calibri" w:eastAsia="Calibri" w:hAnsi="Calibri"/>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8D">
            <w:pPr>
              <w:widowControl w:val="0"/>
              <w:spacing w:line="276" w:lineRule="auto"/>
              <w:rPr>
                <w:rFonts w:ascii="Calibri" w:cs="Calibri" w:eastAsia="Calibri" w:hAnsi="Calibri"/>
                <w:sz w:val="22"/>
                <w:szCs w:val="22"/>
              </w:rPr>
            </w:pP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8E">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8F">
            <w:pPr>
              <w:widowControl w:val="0"/>
              <w:spacing w:line="276"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2.18 Provisiones para Contingencias y Otras Erogaciones Especiales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90">
            <w:pPr>
              <w:widowControl w:val="0"/>
              <w:spacing w:line="276" w:lineRule="auto"/>
              <w:jc w:val="right"/>
              <w:rPr>
                <w:rFonts w:ascii="Calibri" w:cs="Calibri" w:eastAsia="Calibri" w:hAnsi="Calibri"/>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91">
            <w:pPr>
              <w:widowControl w:val="0"/>
              <w:spacing w:line="276" w:lineRule="auto"/>
              <w:rPr>
                <w:rFonts w:ascii="Calibri" w:cs="Calibri" w:eastAsia="Calibri" w:hAnsi="Calibri"/>
                <w:sz w:val="22"/>
                <w:szCs w:val="22"/>
              </w:rPr>
            </w:pP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92">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93">
            <w:pPr>
              <w:widowControl w:val="0"/>
              <w:spacing w:line="276"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2.19 Amortización de la Deuda Pública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94">
            <w:pPr>
              <w:widowControl w:val="0"/>
              <w:spacing w:line="276" w:lineRule="auto"/>
              <w:jc w:val="right"/>
              <w:rPr>
                <w:rFonts w:ascii="Calibri" w:cs="Calibri" w:eastAsia="Calibri" w:hAnsi="Calibri"/>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95">
            <w:pPr>
              <w:widowControl w:val="0"/>
              <w:spacing w:line="276" w:lineRule="auto"/>
              <w:rPr>
                <w:rFonts w:ascii="Calibri" w:cs="Calibri" w:eastAsia="Calibri" w:hAnsi="Calibri"/>
                <w:sz w:val="22"/>
                <w:szCs w:val="22"/>
              </w:rPr>
            </w:pP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96">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97">
            <w:pPr>
              <w:widowControl w:val="0"/>
              <w:spacing w:line="276"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2.20 Adeudos de Ejercicios Fiscales Anteriores (ADEFAS)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98">
            <w:pPr>
              <w:widowControl w:val="0"/>
              <w:spacing w:line="276" w:lineRule="auto"/>
              <w:jc w:val="right"/>
              <w:rPr>
                <w:rFonts w:ascii="Calibri" w:cs="Calibri" w:eastAsia="Calibri" w:hAnsi="Calibri"/>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99">
            <w:pPr>
              <w:widowControl w:val="0"/>
              <w:spacing w:line="276" w:lineRule="auto"/>
              <w:rPr>
                <w:rFonts w:ascii="Calibri" w:cs="Calibri" w:eastAsia="Calibri" w:hAnsi="Calibri"/>
                <w:sz w:val="22"/>
                <w:szCs w:val="22"/>
              </w:rPr>
            </w:pPr>
            <w:r w:rsidDel="00000000" w:rsidR="00000000" w:rsidRPr="00000000">
              <w:rPr>
                <w:rtl w:val="0"/>
              </w:rPr>
            </w:r>
          </w:p>
        </w:tc>
      </w:tr>
      <w:tr>
        <w:trPr>
          <w:trHeight w:val="24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9A">
            <w:pPr>
              <w:widowControl w:val="0"/>
              <w:spacing w:line="276"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2.21 Otros Egresos Presupuestales No Contables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9C">
            <w:pPr>
              <w:widowControl w:val="0"/>
              <w:spacing w:line="276" w:lineRule="auto"/>
              <w:jc w:val="right"/>
              <w:rPr>
                <w:rFonts w:ascii="Calibri" w:cs="Calibri" w:eastAsia="Calibri" w:hAnsi="Calibri"/>
                <w:sz w:val="22"/>
                <w:szCs w:val="22"/>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9D">
            <w:pPr>
              <w:widowControl w:val="0"/>
              <w:spacing w:line="276" w:lineRule="auto"/>
              <w:rPr>
                <w:rFonts w:ascii="Calibri" w:cs="Calibri" w:eastAsia="Calibri" w:hAnsi="Calibri"/>
                <w:sz w:val="22"/>
                <w:szCs w:val="22"/>
              </w:rPr>
            </w:pPr>
            <w:r w:rsidDel="00000000" w:rsidR="00000000" w:rsidRPr="00000000">
              <w:rPr>
                <w:rtl w:val="0"/>
              </w:rPr>
            </w:r>
          </w:p>
        </w:tc>
      </w:tr>
      <w:tr>
        <w:trPr>
          <w:trHeight w:val="240" w:hRule="atLeast"/>
        </w:trPr>
        <w:tc>
          <w:tcPr>
            <w:gridSpan w:val="2"/>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9E">
            <w:pPr>
              <w:widowControl w:val="0"/>
              <w:spacing w:line="276" w:lineRule="auto"/>
              <w:rPr>
                <w:rFonts w:ascii="Calibri" w:cs="Calibri" w:eastAsia="Calibri" w:hAnsi="Calibri"/>
                <w:sz w:val="22"/>
                <w:szCs w:val="22"/>
              </w:rPr>
            </w:pPr>
            <w:r w:rsidDel="00000000" w:rsidR="00000000" w:rsidRPr="00000000">
              <w:rPr>
                <w:rFonts w:ascii="Arial" w:cs="Arial" w:eastAsia="Arial" w:hAnsi="Arial"/>
                <w:b w:val="1"/>
                <w:sz w:val="18"/>
                <w:szCs w:val="18"/>
                <w:rtl w:val="0"/>
              </w:rPr>
              <w:t xml:space="preserve">3. Más Gasto Contables No Presupuestales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widowControl w:val="0"/>
              <w:spacing w:line="276" w:lineRule="auto"/>
              <w:rPr>
                <w:rFonts w:ascii="Calibri" w:cs="Calibri" w:eastAsia="Calibri" w:hAnsi="Calibri"/>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A1">
            <w:pPr>
              <w:widowControl w:val="0"/>
              <w:spacing w:line="276" w:lineRule="auto"/>
              <w:jc w:val="right"/>
              <w:rPr>
                <w:rFonts w:ascii="Calibri" w:cs="Calibri" w:eastAsia="Calibri" w:hAnsi="Calibri"/>
                <w:sz w:val="22"/>
                <w:szCs w:val="22"/>
              </w:rPr>
            </w:pPr>
            <w:r w:rsidDel="00000000" w:rsidR="00000000" w:rsidRPr="00000000">
              <w:rPr>
                <w:rFonts w:ascii="Arial" w:cs="Arial" w:eastAsia="Arial" w:hAnsi="Arial"/>
                <w:b w:val="1"/>
                <w:sz w:val="18"/>
                <w:szCs w:val="18"/>
                <w:rtl w:val="0"/>
              </w:rPr>
              <w:t xml:space="preserve">0</w:t>
            </w: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A2">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A3">
            <w:pPr>
              <w:widowControl w:val="0"/>
              <w:spacing w:line="276"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3.1 Estimaciones, Depreciaciones, Deterioros, Obsolescencia y Amortizaciones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A4">
            <w:pPr>
              <w:widowControl w:val="0"/>
              <w:spacing w:line="276" w:lineRule="auto"/>
              <w:jc w:val="right"/>
              <w:rPr>
                <w:rFonts w:ascii="Calibri" w:cs="Calibri" w:eastAsia="Calibri" w:hAnsi="Calibri"/>
                <w:sz w:val="22"/>
                <w:szCs w:val="22"/>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A5">
            <w:pPr>
              <w:widowControl w:val="0"/>
              <w:spacing w:line="276" w:lineRule="auto"/>
              <w:rPr>
                <w:rFonts w:ascii="Calibri" w:cs="Calibri" w:eastAsia="Calibri" w:hAnsi="Calibri"/>
                <w:sz w:val="22"/>
                <w:szCs w:val="22"/>
              </w:rPr>
            </w:pP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A6">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A7">
            <w:pPr>
              <w:widowControl w:val="0"/>
              <w:spacing w:line="276"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3.2 Provisiones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A8">
            <w:pPr>
              <w:widowControl w:val="0"/>
              <w:spacing w:line="276" w:lineRule="auto"/>
              <w:jc w:val="right"/>
              <w:rPr>
                <w:rFonts w:ascii="Calibri" w:cs="Calibri" w:eastAsia="Calibri" w:hAnsi="Calibri"/>
                <w:sz w:val="22"/>
                <w:szCs w:val="22"/>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A9">
            <w:pPr>
              <w:widowControl w:val="0"/>
              <w:spacing w:line="276" w:lineRule="auto"/>
              <w:rPr>
                <w:rFonts w:ascii="Calibri" w:cs="Calibri" w:eastAsia="Calibri" w:hAnsi="Calibri"/>
                <w:sz w:val="22"/>
                <w:szCs w:val="22"/>
              </w:rPr>
            </w:pP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AA">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AB">
            <w:pPr>
              <w:widowControl w:val="0"/>
              <w:spacing w:line="276"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3.3 Disminución de inventarios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AC">
            <w:pPr>
              <w:widowControl w:val="0"/>
              <w:spacing w:line="276" w:lineRule="auto"/>
              <w:jc w:val="right"/>
              <w:rPr>
                <w:rFonts w:ascii="Calibri" w:cs="Calibri" w:eastAsia="Calibri" w:hAnsi="Calibri"/>
                <w:sz w:val="22"/>
                <w:szCs w:val="22"/>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AD">
            <w:pPr>
              <w:widowControl w:val="0"/>
              <w:spacing w:line="276" w:lineRule="auto"/>
              <w:rPr>
                <w:rFonts w:ascii="Calibri" w:cs="Calibri" w:eastAsia="Calibri" w:hAnsi="Calibri"/>
                <w:sz w:val="22"/>
                <w:szCs w:val="22"/>
              </w:rPr>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AE">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AF">
            <w:pPr>
              <w:widowControl w:val="0"/>
              <w:spacing w:line="276"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3.4 Aumento por insuficiencia de estimaciones por pérdida o deterioro u obsolescencia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B0">
            <w:pPr>
              <w:widowControl w:val="0"/>
              <w:spacing w:line="276" w:lineRule="auto"/>
              <w:jc w:val="right"/>
              <w:rPr>
                <w:rFonts w:ascii="Calibri" w:cs="Calibri" w:eastAsia="Calibri" w:hAnsi="Calibri"/>
                <w:sz w:val="22"/>
                <w:szCs w:val="22"/>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B1">
            <w:pPr>
              <w:widowControl w:val="0"/>
              <w:spacing w:line="276" w:lineRule="auto"/>
              <w:rPr>
                <w:rFonts w:ascii="Calibri" w:cs="Calibri" w:eastAsia="Calibri" w:hAnsi="Calibri"/>
                <w:sz w:val="22"/>
                <w:szCs w:val="22"/>
              </w:rPr>
            </w:pP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B2">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B3">
            <w:pPr>
              <w:widowControl w:val="0"/>
              <w:spacing w:line="276"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3.5 Aumento por insuficiencia de provisiones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B4">
            <w:pPr>
              <w:widowControl w:val="0"/>
              <w:spacing w:line="276" w:lineRule="auto"/>
              <w:jc w:val="right"/>
              <w:rPr>
                <w:rFonts w:ascii="Calibri" w:cs="Calibri" w:eastAsia="Calibri" w:hAnsi="Calibri"/>
                <w:sz w:val="22"/>
                <w:szCs w:val="22"/>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B5">
            <w:pPr>
              <w:widowControl w:val="0"/>
              <w:spacing w:line="276" w:lineRule="auto"/>
              <w:rPr>
                <w:rFonts w:ascii="Calibri" w:cs="Calibri" w:eastAsia="Calibri" w:hAnsi="Calibri"/>
                <w:sz w:val="22"/>
                <w:szCs w:val="22"/>
              </w:rPr>
            </w:pP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B6">
            <w:pPr>
              <w:widowControl w:val="0"/>
              <w:spacing w:line="276" w:lineRule="auto"/>
              <w:rPr>
                <w:rFonts w:ascii="Calibri" w:cs="Calibri" w:eastAsia="Calibri" w:hAnsi="Calibri"/>
                <w:sz w:val="22"/>
                <w:szCs w:val="22"/>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B7">
            <w:pPr>
              <w:widowControl w:val="0"/>
              <w:spacing w:line="276"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3.6 Otros Gastos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B8">
            <w:pPr>
              <w:widowControl w:val="0"/>
              <w:spacing w:line="276" w:lineRule="auto"/>
              <w:jc w:val="right"/>
              <w:rPr>
                <w:rFonts w:ascii="Calibri" w:cs="Calibri" w:eastAsia="Calibri" w:hAnsi="Calibri"/>
                <w:sz w:val="22"/>
                <w:szCs w:val="22"/>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B9">
            <w:pPr>
              <w:widowControl w:val="0"/>
              <w:spacing w:line="276" w:lineRule="auto"/>
              <w:rPr>
                <w:rFonts w:ascii="Calibri" w:cs="Calibri" w:eastAsia="Calibri" w:hAnsi="Calibri"/>
                <w:sz w:val="22"/>
                <w:szCs w:val="22"/>
              </w:rPr>
            </w:pPr>
            <w:r w:rsidDel="00000000" w:rsidR="00000000" w:rsidRPr="00000000">
              <w:rPr>
                <w:rtl w:val="0"/>
              </w:rPr>
            </w:r>
          </w:p>
        </w:tc>
      </w:tr>
      <w:tr>
        <w:trPr>
          <w:trHeight w:val="24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BA">
            <w:pPr>
              <w:widowControl w:val="0"/>
              <w:spacing w:line="276" w:lineRule="auto"/>
              <w:rPr>
                <w:rFonts w:ascii="Calibri" w:cs="Calibri" w:eastAsia="Calibri" w:hAnsi="Calibri"/>
                <w:sz w:val="22"/>
                <w:szCs w:val="22"/>
              </w:rPr>
            </w:pPr>
            <w:r w:rsidDel="00000000" w:rsidR="00000000" w:rsidRPr="00000000">
              <w:rPr>
                <w:rFonts w:ascii="Arial" w:cs="Arial" w:eastAsia="Arial" w:hAnsi="Arial"/>
                <w:sz w:val="18"/>
                <w:szCs w:val="18"/>
                <w:rtl w:val="0"/>
              </w:rPr>
              <w:t xml:space="preserve">3.7 Otros Gastos Contables No Presupuestales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BC">
            <w:pPr>
              <w:widowControl w:val="0"/>
              <w:spacing w:line="276" w:lineRule="auto"/>
              <w:jc w:val="right"/>
              <w:rPr>
                <w:rFonts w:ascii="Calibri" w:cs="Calibri" w:eastAsia="Calibri" w:hAnsi="Calibri"/>
                <w:sz w:val="22"/>
                <w:szCs w:val="22"/>
              </w:rPr>
            </w:pPr>
            <w:r w:rsidDel="00000000" w:rsidR="00000000" w:rsidRPr="00000000">
              <w:rPr>
                <w:rFonts w:ascii="Arial" w:cs="Arial" w:eastAsia="Arial" w:hAnsi="Arial"/>
                <w:sz w:val="18"/>
                <w:szCs w:val="18"/>
                <w:rtl w:val="0"/>
              </w:rPr>
              <w:t xml:space="preserve">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BD">
            <w:pPr>
              <w:widowControl w:val="0"/>
              <w:spacing w:line="276" w:lineRule="auto"/>
              <w:rPr>
                <w:rFonts w:ascii="Calibri" w:cs="Calibri" w:eastAsia="Calibri" w:hAnsi="Calibri"/>
                <w:sz w:val="22"/>
                <w:szCs w:val="22"/>
              </w:rPr>
            </w:pPr>
            <w:r w:rsidDel="00000000" w:rsidR="00000000" w:rsidRPr="00000000">
              <w:rPr>
                <w:rtl w:val="0"/>
              </w:rPr>
            </w:r>
          </w:p>
        </w:tc>
      </w:tr>
      <w:tr>
        <w:trPr>
          <w:trHeight w:val="320" w:hRule="atLeast"/>
        </w:trPr>
        <w:tc>
          <w:tcPr>
            <w:gridSpan w:val="3"/>
            <w:tcBorders>
              <w:top w:color="cccccc" w:space="0" w:sz="6" w:val="single"/>
              <w:left w:color="000000" w:space="0" w:sz="6" w:val="single"/>
              <w:bottom w:color="000000" w:space="0" w:sz="6" w:val="single"/>
              <w:right w:color="000000" w:space="0" w:sz="6" w:val="single"/>
            </w:tcBorders>
            <w:shd w:fill="969696" w:val="clear"/>
            <w:tcMar>
              <w:top w:w="0.0" w:type="dxa"/>
              <w:left w:w="40.0" w:type="dxa"/>
              <w:bottom w:w="0.0" w:type="dxa"/>
              <w:right w:w="40.0" w:type="dxa"/>
            </w:tcMar>
            <w:vAlign w:val="center"/>
          </w:tcPr>
          <w:p w:rsidR="00000000" w:rsidDel="00000000" w:rsidP="00000000" w:rsidRDefault="00000000" w:rsidRPr="00000000" w14:paraId="000002BE">
            <w:pPr>
              <w:widowControl w:val="0"/>
              <w:spacing w:line="276" w:lineRule="auto"/>
              <w:rPr>
                <w:rFonts w:ascii="Calibri" w:cs="Calibri" w:eastAsia="Calibri" w:hAnsi="Calibri"/>
                <w:sz w:val="22"/>
                <w:szCs w:val="22"/>
              </w:rPr>
            </w:pPr>
            <w:r w:rsidDel="00000000" w:rsidR="00000000" w:rsidRPr="00000000">
              <w:rPr>
                <w:rFonts w:ascii="Arial" w:cs="Arial" w:eastAsia="Arial" w:hAnsi="Arial"/>
                <w:b w:val="1"/>
                <w:sz w:val="18"/>
                <w:szCs w:val="18"/>
                <w:rtl w:val="0"/>
              </w:rPr>
              <w:t xml:space="preserve">4. Total de Gasto Contable (4 = 1 - 2 + 3)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969696" w:val="clear"/>
            <w:tcMar>
              <w:top w:w="0.0" w:type="dxa"/>
              <w:left w:w="40.0" w:type="dxa"/>
              <w:bottom w:w="0.0" w:type="dxa"/>
              <w:right w:w="40.0" w:type="dxa"/>
            </w:tcMar>
            <w:vAlign w:val="center"/>
          </w:tcPr>
          <w:p w:rsidR="00000000" w:rsidDel="00000000" w:rsidP="00000000" w:rsidRDefault="00000000" w:rsidRPr="00000000" w14:paraId="000002C1">
            <w:pPr>
              <w:widowControl w:val="0"/>
              <w:spacing w:line="276" w:lineRule="auto"/>
              <w:jc w:val="right"/>
              <w:rPr>
                <w:rFonts w:ascii="Calibri" w:cs="Calibri" w:eastAsia="Calibri" w:hAnsi="Calibri"/>
                <w:sz w:val="22"/>
                <w:szCs w:val="22"/>
              </w:rPr>
            </w:pPr>
            <w:r w:rsidDel="00000000" w:rsidR="00000000" w:rsidRPr="00000000">
              <w:rPr>
                <w:rFonts w:ascii="Arial" w:cs="Arial" w:eastAsia="Arial" w:hAnsi="Arial"/>
                <w:b w:val="1"/>
                <w:sz w:val="18"/>
                <w:szCs w:val="18"/>
                <w:rtl w:val="0"/>
              </w:rPr>
              <w:t xml:space="preserve">4,263,843</w:t>
            </w:r>
            <w:r w:rsidDel="00000000" w:rsidR="00000000" w:rsidRPr="00000000">
              <w:rPr>
                <w:rtl w:val="0"/>
              </w:rPr>
            </w:r>
          </w:p>
        </w:tc>
      </w:tr>
    </w:tbl>
    <w:p w:rsidR="00000000" w:rsidDel="00000000" w:rsidP="00000000" w:rsidRDefault="00000000" w:rsidRPr="00000000" w14:paraId="000002C2">
      <w:pPr>
        <w:pBdr>
          <w:top w:space="0" w:sz="0" w:val="nil"/>
          <w:left w:space="0" w:sz="0" w:val="nil"/>
          <w:bottom w:space="0" w:sz="0" w:val="nil"/>
          <w:right w:space="0" w:sz="0" w:val="nil"/>
          <w:between w:space="0" w:sz="0" w:val="nil"/>
        </w:pBdr>
        <w:spacing w:line="276" w:lineRule="auto"/>
        <w:ind w:left="360" w:hanging="720"/>
        <w:jc w:val="center"/>
        <w:rPr>
          <w:rFonts w:ascii="Arial" w:cs="Arial" w:eastAsia="Arial" w:hAnsi="Arial"/>
          <w:color w:val="365f91"/>
          <w:sz w:val="22"/>
          <w:szCs w:val="22"/>
        </w:rPr>
      </w:pPr>
      <w:r w:rsidDel="00000000" w:rsidR="00000000" w:rsidRPr="00000000">
        <w:rPr>
          <w:rtl w:val="0"/>
        </w:rPr>
      </w:r>
    </w:p>
    <w:p w:rsidR="00000000" w:rsidDel="00000000" w:rsidP="00000000" w:rsidRDefault="00000000" w:rsidRPr="00000000" w14:paraId="000002C3">
      <w:pPr>
        <w:pBdr>
          <w:top w:space="0" w:sz="0" w:val="nil"/>
          <w:left w:space="0" w:sz="0" w:val="nil"/>
          <w:bottom w:space="0" w:sz="0" w:val="nil"/>
          <w:right w:space="0" w:sz="0" w:val="nil"/>
          <w:between w:space="0" w:sz="0" w:val="nil"/>
        </w:pBdr>
        <w:spacing w:line="276" w:lineRule="auto"/>
        <w:ind w:left="360" w:hanging="720"/>
        <w:rPr>
          <w:rFonts w:ascii="Arial" w:cs="Arial" w:eastAsia="Arial" w:hAnsi="Arial"/>
          <w:color w:val="365f91"/>
          <w:sz w:val="22"/>
          <w:szCs w:val="22"/>
        </w:rPr>
      </w:pPr>
      <w:r w:rsidDel="00000000" w:rsidR="00000000" w:rsidRPr="00000000">
        <w:rPr>
          <w:rtl w:val="0"/>
        </w:rPr>
      </w:r>
    </w:p>
    <w:p w:rsidR="00000000" w:rsidDel="00000000" w:rsidP="00000000" w:rsidRDefault="00000000" w:rsidRPr="00000000" w14:paraId="000002C4">
      <w:pPr>
        <w:pBdr>
          <w:top w:space="0" w:sz="0" w:val="nil"/>
          <w:left w:space="0" w:sz="0" w:val="nil"/>
          <w:bottom w:space="0" w:sz="0" w:val="nil"/>
          <w:right w:space="0" w:sz="0" w:val="nil"/>
          <w:between w:space="0" w:sz="0" w:val="nil"/>
        </w:pBdr>
        <w:spacing w:line="276" w:lineRule="auto"/>
        <w:ind w:left="360" w:hanging="720"/>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-101599</wp:posOffset>
                </wp:positionV>
                <wp:extent cx="6348095" cy="257810"/>
                <wp:effectExtent b="0" l="0" r="0" t="0"/>
                <wp:wrapNone/>
                <wp:docPr id="1" name=""/>
                <a:graphic>
                  <a:graphicData uri="http://schemas.microsoft.com/office/word/2010/wordprocessingShape">
                    <wps:wsp>
                      <wps:cNvSpPr/>
                      <wps:cNvPr id="2" name="Shape 2"/>
                      <wps:spPr>
                        <a:xfrm>
                          <a:off x="2181478" y="3627600"/>
                          <a:ext cx="6329045" cy="304800"/>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-101599</wp:posOffset>
                </wp:positionV>
                <wp:extent cx="6348095" cy="25781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348095" cy="257810"/>
                        </a:xfrm>
                        <a:prstGeom prst="rect"/>
                        <a:ln/>
                      </pic:spPr>
                    </pic:pic>
                  </a:graphicData>
                </a:graphic>
              </wp:anchor>
            </w:drawing>
          </mc:Fallback>
        </mc:AlternateContent>
      </w:r>
    </w:p>
    <w:p w:rsidR="00000000" w:rsidDel="00000000" w:rsidP="00000000" w:rsidRDefault="00000000" w:rsidRPr="00000000" w14:paraId="000002C5">
      <w:pPr>
        <w:numPr>
          <w:ilvl w:val="0"/>
          <w:numId w:val="9"/>
        </w:numPr>
        <w:pBdr>
          <w:top w:space="0" w:sz="0" w:val="nil"/>
          <w:left w:space="0" w:sz="0" w:val="nil"/>
          <w:bottom w:space="0" w:sz="0" w:val="nil"/>
          <w:right w:space="0" w:sz="0" w:val="nil"/>
          <w:between w:space="0" w:sz="0" w:val="nil"/>
        </w:pBdr>
        <w:spacing w:after="200" w:line="276" w:lineRule="auto"/>
        <w:ind w:left="720" w:hanging="360"/>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NOTAS DE MEMORIA (CUENTAS DE ORDEN)</w:t>
      </w:r>
      <w:r w:rsidDel="00000000" w:rsidR="00000000" w:rsidRPr="00000000">
        <w:rPr>
          <w:rtl w:val="0"/>
        </w:rPr>
      </w:r>
    </w:p>
    <w:p w:rsidR="00000000" w:rsidDel="00000000" w:rsidP="00000000" w:rsidRDefault="00000000" w:rsidRPr="00000000" w14:paraId="000002C6">
      <w:pPr>
        <w:jc w:val="both"/>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Las cuentas que se manejan para efectos de este documento son las siguientes:</w:t>
      </w:r>
    </w:p>
    <w:p w:rsidR="00000000" w:rsidDel="00000000" w:rsidP="00000000" w:rsidRDefault="00000000" w:rsidRPr="00000000" w14:paraId="000002C7">
      <w:pPr>
        <w:jc w:val="both"/>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2C8">
      <w:pPr>
        <w:jc w:val="both"/>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2C9">
      <w:pPr>
        <w:jc w:val="both"/>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Cuentas de Orden Contables:</w:t>
      </w:r>
    </w:p>
    <w:p w:rsidR="00000000" w:rsidDel="00000000" w:rsidP="00000000" w:rsidRDefault="00000000" w:rsidRPr="00000000" w14:paraId="000002CA">
      <w:pPr>
        <w:jc w:val="both"/>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2CB">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Bienes Concesionados o en Comodato.- </w:t>
      </w:r>
      <w:r w:rsidDel="00000000" w:rsidR="00000000" w:rsidRPr="00000000">
        <w:rPr>
          <w:rFonts w:ascii="Arial" w:cs="Arial" w:eastAsia="Arial" w:hAnsi="Arial"/>
          <w:sz w:val="22"/>
          <w:szCs w:val="22"/>
          <w:rtl w:val="0"/>
        </w:rPr>
        <w:t xml:space="preserve">El saldo de la cuenta al mes de junio de 2019 es de $79,261.00 que corresponde al registro del acuerdo de asignación de la oficina que ocupa la Secretaría Ejecutiva con espacio de 93.80 m2 registrados al valor catastral por m2 según tabla de valores catastrales unitarios para el ejercicio fiscal 2019.</w:t>
      </w:r>
    </w:p>
    <w:p w:rsidR="00000000" w:rsidDel="00000000" w:rsidP="00000000" w:rsidRDefault="00000000" w:rsidRPr="00000000" w14:paraId="000002CC">
      <w:pPr>
        <w:ind w:left="108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D">
      <w:pPr>
        <w:jc w:val="both"/>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2CE">
      <w:pPr>
        <w:jc w:val="both"/>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Cuentas de Orden Presupuestarias:</w:t>
      </w:r>
      <w:r w:rsidDel="00000000" w:rsidR="00000000" w:rsidRPr="00000000">
        <w:rPr>
          <w:rtl w:val="0"/>
        </w:rPr>
      </w:r>
    </w:p>
    <w:p w:rsidR="00000000" w:rsidDel="00000000" w:rsidP="00000000" w:rsidRDefault="00000000" w:rsidRPr="00000000" w14:paraId="000002C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0">
      <w:pPr>
        <w:ind w:left="2880" w:hanging="1440"/>
        <w:jc w:val="both"/>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Cuentas de ingresos</w:t>
      </w:r>
      <w:r w:rsidDel="00000000" w:rsidR="00000000" w:rsidRPr="00000000">
        <w:rPr>
          <w:rtl w:val="0"/>
        </w:rPr>
      </w:r>
    </w:p>
    <w:tbl>
      <w:tblPr>
        <w:tblStyle w:val="Table19"/>
        <w:tblW w:w="8189.0" w:type="dxa"/>
        <w:jc w:val="left"/>
        <w:tblInd w:w="14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19"/>
        <w:gridCol w:w="2835"/>
        <w:gridCol w:w="2835"/>
        <w:tblGridChange w:id="0">
          <w:tblGrid>
            <w:gridCol w:w="2519"/>
            <w:gridCol w:w="2835"/>
            <w:gridCol w:w="2835"/>
          </w:tblGrid>
        </w:tblGridChange>
      </w:tblGrid>
      <w:tr>
        <w:tc>
          <w:tcPr>
            <w:shd w:fill="auto" w:val="clear"/>
          </w:tcPr>
          <w:p w:rsidR="00000000" w:rsidDel="00000000" w:rsidP="00000000" w:rsidRDefault="00000000" w:rsidRPr="00000000" w14:paraId="000002D1">
            <w:pPr>
              <w:jc w:val="both"/>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D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Junio 2019</w:t>
            </w:r>
          </w:p>
        </w:tc>
        <w:tc>
          <w:tcPr>
            <w:shd w:fill="auto" w:val="clear"/>
            <w:tcMar>
              <w:top w:w="100.0" w:type="dxa"/>
              <w:left w:w="100.0" w:type="dxa"/>
              <w:bottom w:w="100.0" w:type="dxa"/>
              <w:right w:w="100.0" w:type="dxa"/>
            </w:tcMar>
          </w:tcPr>
          <w:p w:rsidR="00000000" w:rsidDel="00000000" w:rsidP="00000000" w:rsidRDefault="00000000" w:rsidRPr="00000000" w14:paraId="000002D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Diciembre 2018</w:t>
            </w:r>
          </w:p>
        </w:tc>
      </w:tr>
      <w:tr>
        <w:trPr>
          <w:trHeight w:val="280" w:hRule="atLeast"/>
        </w:trPr>
        <w:tc>
          <w:tcPr/>
          <w:p w:rsidR="00000000" w:rsidDel="00000000" w:rsidP="00000000" w:rsidRDefault="00000000" w:rsidRPr="00000000" w14:paraId="000002D4">
            <w:pPr>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Estimado</w:t>
            </w:r>
            <w:r w:rsidDel="00000000" w:rsidR="00000000" w:rsidRPr="00000000">
              <w:rPr>
                <w:rtl w:val="0"/>
              </w:rPr>
            </w:r>
          </w:p>
        </w:tc>
        <w:tc>
          <w:tcPr/>
          <w:p w:rsidR="00000000" w:rsidDel="00000000" w:rsidP="00000000" w:rsidRDefault="00000000" w:rsidRPr="00000000" w14:paraId="000002D5">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15,000,000.00</w:t>
            </w:r>
          </w:p>
        </w:tc>
        <w:tc>
          <w:tcPr/>
          <w:p w:rsidR="00000000" w:rsidDel="00000000" w:rsidP="00000000" w:rsidRDefault="00000000" w:rsidRPr="00000000" w14:paraId="000002D6">
            <w:pPr>
              <w:jc w:val="right"/>
              <w:rPr>
                <w:rFonts w:ascii="Arial" w:cs="Arial" w:eastAsia="Arial" w:hAnsi="Arial"/>
                <w:sz w:val="20"/>
                <w:szCs w:val="20"/>
              </w:rPr>
            </w:pPr>
            <w:r w:rsidDel="00000000" w:rsidR="00000000" w:rsidRPr="00000000">
              <w:rPr>
                <w:rFonts w:ascii="Arial" w:cs="Arial" w:eastAsia="Arial" w:hAnsi="Arial"/>
                <w:sz w:val="22"/>
                <w:szCs w:val="22"/>
                <w:rtl w:val="0"/>
              </w:rPr>
              <w:t xml:space="preserve">2,537,726.71</w:t>
            </w:r>
            <w:r w:rsidDel="00000000" w:rsidR="00000000" w:rsidRPr="00000000">
              <w:rPr>
                <w:rtl w:val="0"/>
              </w:rPr>
            </w:r>
          </w:p>
        </w:tc>
      </w:tr>
      <w:tr>
        <w:trPr>
          <w:trHeight w:val="280" w:hRule="atLeast"/>
        </w:trPr>
        <w:tc>
          <w:tcPr/>
          <w:p w:rsidR="00000000" w:rsidDel="00000000" w:rsidP="00000000" w:rsidRDefault="00000000" w:rsidRPr="00000000" w14:paraId="000002D7">
            <w:pPr>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Por Ejecutar</w:t>
            </w:r>
            <w:r w:rsidDel="00000000" w:rsidR="00000000" w:rsidRPr="00000000">
              <w:rPr>
                <w:rtl w:val="0"/>
              </w:rPr>
            </w:r>
          </w:p>
        </w:tc>
        <w:tc>
          <w:tcPr/>
          <w:p w:rsidR="00000000" w:rsidDel="00000000" w:rsidP="00000000" w:rsidRDefault="00000000" w:rsidRPr="00000000" w14:paraId="000002D8">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8,811,392.00</w:t>
            </w:r>
          </w:p>
        </w:tc>
        <w:tc>
          <w:tcPr/>
          <w:p w:rsidR="00000000" w:rsidDel="00000000" w:rsidP="00000000" w:rsidRDefault="00000000" w:rsidRPr="00000000" w14:paraId="000002D9">
            <w:pPr>
              <w:jc w:val="right"/>
              <w:rPr/>
            </w:pPr>
            <w:r w:rsidDel="00000000" w:rsidR="00000000" w:rsidRPr="00000000">
              <w:rPr>
                <w:rFonts w:ascii="Arial" w:cs="Arial" w:eastAsia="Arial" w:hAnsi="Arial"/>
                <w:sz w:val="22"/>
                <w:szCs w:val="22"/>
                <w:rtl w:val="0"/>
              </w:rPr>
              <w:t xml:space="preserve">0.00</w:t>
            </w:r>
            <w:r w:rsidDel="00000000" w:rsidR="00000000" w:rsidRPr="00000000">
              <w:rPr>
                <w:rtl w:val="0"/>
              </w:rPr>
            </w:r>
          </w:p>
        </w:tc>
      </w:tr>
      <w:tr>
        <w:trPr>
          <w:trHeight w:val="280" w:hRule="atLeast"/>
        </w:trPr>
        <w:tc>
          <w:tcPr/>
          <w:p w:rsidR="00000000" w:rsidDel="00000000" w:rsidP="00000000" w:rsidRDefault="00000000" w:rsidRPr="00000000" w14:paraId="000002DA">
            <w:pPr>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Modificaciones</w:t>
            </w:r>
            <w:r w:rsidDel="00000000" w:rsidR="00000000" w:rsidRPr="00000000">
              <w:rPr>
                <w:rtl w:val="0"/>
              </w:rPr>
            </w:r>
          </w:p>
        </w:tc>
        <w:tc>
          <w:tcPr/>
          <w:p w:rsidR="00000000" w:rsidDel="00000000" w:rsidP="00000000" w:rsidRDefault="00000000" w:rsidRPr="00000000" w14:paraId="000002DB">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3,832.40</w:t>
            </w:r>
          </w:p>
        </w:tc>
        <w:tc>
          <w:tcPr/>
          <w:p w:rsidR="00000000" w:rsidDel="00000000" w:rsidP="00000000" w:rsidRDefault="00000000" w:rsidRPr="00000000" w14:paraId="000002DC">
            <w:pPr>
              <w:jc w:val="right"/>
              <w:rPr/>
            </w:pPr>
            <w:r w:rsidDel="00000000" w:rsidR="00000000" w:rsidRPr="00000000">
              <w:rPr>
                <w:rFonts w:ascii="Arial" w:cs="Arial" w:eastAsia="Arial" w:hAnsi="Arial"/>
                <w:sz w:val="22"/>
                <w:szCs w:val="22"/>
                <w:rtl w:val="0"/>
              </w:rPr>
              <w:t xml:space="preserve">0.00</w:t>
            </w:r>
            <w:r w:rsidDel="00000000" w:rsidR="00000000" w:rsidRPr="00000000">
              <w:rPr>
                <w:rtl w:val="0"/>
              </w:rPr>
            </w:r>
          </w:p>
        </w:tc>
      </w:tr>
      <w:tr>
        <w:trPr>
          <w:trHeight w:val="280" w:hRule="atLeast"/>
        </w:trPr>
        <w:tc>
          <w:tcPr/>
          <w:p w:rsidR="00000000" w:rsidDel="00000000" w:rsidP="00000000" w:rsidRDefault="00000000" w:rsidRPr="00000000" w14:paraId="000002DD">
            <w:pPr>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Devengado</w:t>
            </w:r>
            <w:r w:rsidDel="00000000" w:rsidR="00000000" w:rsidRPr="00000000">
              <w:rPr>
                <w:rtl w:val="0"/>
              </w:rPr>
            </w:r>
          </w:p>
        </w:tc>
        <w:tc>
          <w:tcPr/>
          <w:p w:rsidR="00000000" w:rsidDel="00000000" w:rsidP="00000000" w:rsidRDefault="00000000" w:rsidRPr="00000000" w14:paraId="000002DE">
            <w:pPr>
              <w:jc w:val="right"/>
              <w:rPr/>
            </w:pPr>
            <w:r w:rsidDel="00000000" w:rsidR="00000000" w:rsidRPr="00000000">
              <w:rPr>
                <w:rFonts w:ascii="Arial" w:cs="Arial" w:eastAsia="Arial" w:hAnsi="Arial"/>
                <w:sz w:val="22"/>
                <w:szCs w:val="22"/>
                <w:rtl w:val="0"/>
              </w:rPr>
              <w:t xml:space="preserve">0.00</w:t>
            </w:r>
            <w:r w:rsidDel="00000000" w:rsidR="00000000" w:rsidRPr="00000000">
              <w:rPr>
                <w:rtl w:val="0"/>
              </w:rPr>
            </w:r>
          </w:p>
        </w:tc>
        <w:tc>
          <w:tcPr/>
          <w:p w:rsidR="00000000" w:rsidDel="00000000" w:rsidP="00000000" w:rsidRDefault="00000000" w:rsidRPr="00000000" w14:paraId="000002DF">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2,537,726.71</w:t>
            </w:r>
          </w:p>
        </w:tc>
      </w:tr>
      <w:tr>
        <w:trPr>
          <w:trHeight w:val="280" w:hRule="atLeast"/>
        </w:trPr>
        <w:tc>
          <w:tcPr/>
          <w:p w:rsidR="00000000" w:rsidDel="00000000" w:rsidP="00000000" w:rsidRDefault="00000000" w:rsidRPr="00000000" w14:paraId="000002E0">
            <w:pPr>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Recaudada</w:t>
            </w:r>
            <w:r w:rsidDel="00000000" w:rsidR="00000000" w:rsidRPr="00000000">
              <w:rPr>
                <w:rtl w:val="0"/>
              </w:rPr>
            </w:r>
          </w:p>
        </w:tc>
        <w:tc>
          <w:tcPr/>
          <w:p w:rsidR="00000000" w:rsidDel="00000000" w:rsidP="00000000" w:rsidRDefault="00000000" w:rsidRPr="00000000" w14:paraId="000002E1">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6,192,440.40</w:t>
            </w:r>
          </w:p>
        </w:tc>
        <w:tc>
          <w:tcPr/>
          <w:p w:rsidR="00000000" w:rsidDel="00000000" w:rsidP="00000000" w:rsidRDefault="00000000" w:rsidRPr="00000000" w14:paraId="000002E2">
            <w:pPr>
              <w:jc w:val="right"/>
              <w:rPr/>
            </w:pPr>
            <w:r w:rsidDel="00000000" w:rsidR="00000000" w:rsidRPr="00000000">
              <w:rPr>
                <w:rFonts w:ascii="Arial" w:cs="Arial" w:eastAsia="Arial" w:hAnsi="Arial"/>
                <w:sz w:val="22"/>
                <w:szCs w:val="22"/>
                <w:rtl w:val="0"/>
              </w:rPr>
              <w:t xml:space="preserve">0.00</w:t>
            </w:r>
            <w:r w:rsidDel="00000000" w:rsidR="00000000" w:rsidRPr="00000000">
              <w:rPr>
                <w:rtl w:val="0"/>
              </w:rPr>
            </w:r>
          </w:p>
        </w:tc>
      </w:tr>
    </w:tbl>
    <w:p w:rsidR="00000000" w:rsidDel="00000000" w:rsidP="00000000" w:rsidRDefault="00000000" w:rsidRPr="00000000" w14:paraId="000002E3">
      <w:pPr>
        <w:ind w:left="144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4">
      <w:pPr>
        <w:ind w:left="2880" w:hanging="1440"/>
        <w:jc w:val="both"/>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Cuentas de egresos</w:t>
      </w:r>
      <w:r w:rsidDel="00000000" w:rsidR="00000000" w:rsidRPr="00000000">
        <w:rPr>
          <w:rtl w:val="0"/>
        </w:rPr>
      </w:r>
    </w:p>
    <w:tbl>
      <w:tblPr>
        <w:tblStyle w:val="Table20"/>
        <w:tblW w:w="8368.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12"/>
        <w:gridCol w:w="2928"/>
        <w:gridCol w:w="2928"/>
        <w:tblGridChange w:id="0">
          <w:tblGrid>
            <w:gridCol w:w="2512"/>
            <w:gridCol w:w="2928"/>
            <w:gridCol w:w="2928"/>
          </w:tblGrid>
        </w:tblGridChange>
      </w:tblGrid>
      <w:tr>
        <w:trPr>
          <w:trHeight w:val="260" w:hRule="atLeast"/>
        </w:trPr>
        <w:tc>
          <w:tcPr>
            <w:shd w:fill="auto" w:val="clear"/>
          </w:tcPr>
          <w:p w:rsidR="00000000" w:rsidDel="00000000" w:rsidP="00000000" w:rsidRDefault="00000000" w:rsidRPr="00000000" w14:paraId="000002E5">
            <w:pPr>
              <w:jc w:val="both"/>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E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Junio 2019</w:t>
            </w:r>
          </w:p>
        </w:tc>
        <w:tc>
          <w:tcPr>
            <w:shd w:fill="auto" w:val="clear"/>
            <w:tcMar>
              <w:top w:w="100.0" w:type="dxa"/>
              <w:left w:w="100.0" w:type="dxa"/>
              <w:bottom w:w="100.0" w:type="dxa"/>
              <w:right w:w="100.0" w:type="dxa"/>
            </w:tcMar>
          </w:tcPr>
          <w:p w:rsidR="00000000" w:rsidDel="00000000" w:rsidP="00000000" w:rsidRDefault="00000000" w:rsidRPr="00000000" w14:paraId="000002E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Diciembre 2018</w:t>
            </w:r>
          </w:p>
        </w:tc>
      </w:tr>
      <w:tr>
        <w:trPr>
          <w:trHeight w:val="260" w:hRule="atLeast"/>
        </w:trPr>
        <w:tc>
          <w:tcPr/>
          <w:p w:rsidR="00000000" w:rsidDel="00000000" w:rsidP="00000000" w:rsidRDefault="00000000" w:rsidRPr="00000000" w14:paraId="000002E8">
            <w:pPr>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Aprobado</w:t>
            </w:r>
            <w:r w:rsidDel="00000000" w:rsidR="00000000" w:rsidRPr="00000000">
              <w:rPr>
                <w:rtl w:val="0"/>
              </w:rPr>
            </w:r>
          </w:p>
        </w:tc>
        <w:tc>
          <w:tcPr/>
          <w:p w:rsidR="00000000" w:rsidDel="00000000" w:rsidP="00000000" w:rsidRDefault="00000000" w:rsidRPr="00000000" w14:paraId="000002E9">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15,000,000.00</w:t>
            </w:r>
          </w:p>
        </w:tc>
        <w:tc>
          <w:tcPr/>
          <w:p w:rsidR="00000000" w:rsidDel="00000000" w:rsidP="00000000" w:rsidRDefault="00000000" w:rsidRPr="00000000" w14:paraId="000002EA">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2,537,726.71</w:t>
            </w:r>
          </w:p>
        </w:tc>
      </w:tr>
      <w:tr>
        <w:trPr>
          <w:trHeight w:val="260" w:hRule="atLeast"/>
        </w:trPr>
        <w:tc>
          <w:tcPr/>
          <w:p w:rsidR="00000000" w:rsidDel="00000000" w:rsidP="00000000" w:rsidRDefault="00000000" w:rsidRPr="00000000" w14:paraId="000002EB">
            <w:pPr>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Por Ejercer</w:t>
            </w:r>
            <w:r w:rsidDel="00000000" w:rsidR="00000000" w:rsidRPr="00000000">
              <w:rPr>
                <w:rtl w:val="0"/>
              </w:rPr>
            </w:r>
          </w:p>
        </w:tc>
        <w:tc>
          <w:tcPr/>
          <w:p w:rsidR="00000000" w:rsidDel="00000000" w:rsidP="00000000" w:rsidRDefault="00000000" w:rsidRPr="00000000" w14:paraId="000002EC">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4,699,332.93</w:t>
            </w:r>
          </w:p>
        </w:tc>
        <w:tc>
          <w:tcPr/>
          <w:p w:rsidR="00000000" w:rsidDel="00000000" w:rsidP="00000000" w:rsidRDefault="00000000" w:rsidRPr="00000000" w14:paraId="000002ED">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394,784.54</w:t>
            </w:r>
          </w:p>
        </w:tc>
      </w:tr>
      <w:tr>
        <w:trPr>
          <w:trHeight w:val="260" w:hRule="atLeast"/>
        </w:trPr>
        <w:tc>
          <w:tcPr/>
          <w:p w:rsidR="00000000" w:rsidDel="00000000" w:rsidP="00000000" w:rsidRDefault="00000000" w:rsidRPr="00000000" w14:paraId="000002EE">
            <w:pPr>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Modificaciones</w:t>
            </w:r>
            <w:r w:rsidDel="00000000" w:rsidR="00000000" w:rsidRPr="00000000">
              <w:rPr>
                <w:rtl w:val="0"/>
              </w:rPr>
            </w:r>
          </w:p>
        </w:tc>
        <w:tc>
          <w:tcPr/>
          <w:p w:rsidR="00000000" w:rsidDel="00000000" w:rsidP="00000000" w:rsidRDefault="00000000" w:rsidRPr="00000000" w14:paraId="000002EF">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3,832.40</w:t>
            </w:r>
          </w:p>
        </w:tc>
        <w:tc>
          <w:tcPr/>
          <w:p w:rsidR="00000000" w:rsidDel="00000000" w:rsidP="00000000" w:rsidRDefault="00000000" w:rsidRPr="00000000" w14:paraId="000002F0">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0.00</w:t>
            </w:r>
          </w:p>
        </w:tc>
      </w:tr>
      <w:tr>
        <w:trPr>
          <w:trHeight w:val="260" w:hRule="atLeast"/>
        </w:trPr>
        <w:tc>
          <w:tcPr/>
          <w:p w:rsidR="00000000" w:rsidDel="00000000" w:rsidP="00000000" w:rsidRDefault="00000000" w:rsidRPr="00000000" w14:paraId="000002F1">
            <w:pPr>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Comprometido</w:t>
            </w:r>
            <w:r w:rsidDel="00000000" w:rsidR="00000000" w:rsidRPr="00000000">
              <w:rPr>
                <w:rtl w:val="0"/>
              </w:rPr>
            </w:r>
          </w:p>
        </w:tc>
        <w:tc>
          <w:tcPr/>
          <w:p w:rsidR="00000000" w:rsidDel="00000000" w:rsidP="00000000" w:rsidRDefault="00000000" w:rsidRPr="00000000" w14:paraId="000002F2">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5,594,124.90</w:t>
            </w:r>
          </w:p>
        </w:tc>
        <w:tc>
          <w:tcPr/>
          <w:p w:rsidR="00000000" w:rsidDel="00000000" w:rsidP="00000000" w:rsidRDefault="00000000" w:rsidRPr="00000000" w14:paraId="000002F3">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0.00</w:t>
            </w:r>
          </w:p>
        </w:tc>
      </w:tr>
      <w:tr>
        <w:trPr>
          <w:trHeight w:val="240" w:hRule="atLeast"/>
        </w:trPr>
        <w:tc>
          <w:tcPr/>
          <w:p w:rsidR="00000000" w:rsidDel="00000000" w:rsidP="00000000" w:rsidRDefault="00000000" w:rsidRPr="00000000" w14:paraId="000002F4">
            <w:pPr>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Devengado</w:t>
            </w:r>
            <w:r w:rsidDel="00000000" w:rsidR="00000000" w:rsidRPr="00000000">
              <w:rPr>
                <w:rtl w:val="0"/>
              </w:rPr>
            </w:r>
          </w:p>
        </w:tc>
        <w:tc>
          <w:tcPr/>
          <w:p w:rsidR="00000000" w:rsidDel="00000000" w:rsidP="00000000" w:rsidRDefault="00000000" w:rsidRPr="00000000" w14:paraId="000002F5">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60,000.00</w:t>
            </w:r>
          </w:p>
        </w:tc>
        <w:tc>
          <w:tcPr/>
          <w:p w:rsidR="00000000" w:rsidDel="00000000" w:rsidP="00000000" w:rsidRDefault="00000000" w:rsidRPr="00000000" w14:paraId="000002F6">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0.00</w:t>
            </w:r>
          </w:p>
        </w:tc>
      </w:tr>
      <w:tr>
        <w:trPr>
          <w:trHeight w:val="260" w:hRule="atLeast"/>
        </w:trPr>
        <w:tc>
          <w:tcPr/>
          <w:p w:rsidR="00000000" w:rsidDel="00000000" w:rsidP="00000000" w:rsidRDefault="00000000" w:rsidRPr="00000000" w14:paraId="000002F7">
            <w:pPr>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Ejercido</w:t>
            </w:r>
            <w:r w:rsidDel="00000000" w:rsidR="00000000" w:rsidRPr="00000000">
              <w:rPr>
                <w:rtl w:val="0"/>
              </w:rPr>
            </w:r>
          </w:p>
        </w:tc>
        <w:tc>
          <w:tcPr/>
          <w:p w:rsidR="00000000" w:rsidDel="00000000" w:rsidP="00000000" w:rsidRDefault="00000000" w:rsidRPr="00000000" w14:paraId="000002F8">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364,952.88</w:t>
            </w:r>
          </w:p>
        </w:tc>
        <w:tc>
          <w:tcPr/>
          <w:p w:rsidR="00000000" w:rsidDel="00000000" w:rsidP="00000000" w:rsidRDefault="00000000" w:rsidRPr="00000000" w14:paraId="000002F9">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2,142,942.17</w:t>
            </w:r>
          </w:p>
        </w:tc>
      </w:tr>
      <w:tr>
        <w:trPr>
          <w:trHeight w:val="260" w:hRule="atLeast"/>
        </w:trPr>
        <w:tc>
          <w:tcPr/>
          <w:p w:rsidR="00000000" w:rsidDel="00000000" w:rsidP="00000000" w:rsidRDefault="00000000" w:rsidRPr="00000000" w14:paraId="000002FA">
            <w:pPr>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Pagado</w:t>
            </w:r>
            <w:r w:rsidDel="00000000" w:rsidR="00000000" w:rsidRPr="00000000">
              <w:rPr>
                <w:rtl w:val="0"/>
              </w:rPr>
            </w:r>
          </w:p>
        </w:tc>
        <w:tc>
          <w:tcPr/>
          <w:p w:rsidR="00000000" w:rsidDel="00000000" w:rsidP="00000000" w:rsidRDefault="00000000" w:rsidRPr="00000000" w14:paraId="000002FB">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4,285,421.69</w:t>
            </w:r>
          </w:p>
        </w:tc>
        <w:tc>
          <w:tcPr/>
          <w:p w:rsidR="00000000" w:rsidDel="00000000" w:rsidP="00000000" w:rsidRDefault="00000000" w:rsidRPr="00000000" w14:paraId="000002FC">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0.00</w:t>
            </w:r>
          </w:p>
        </w:tc>
      </w:tr>
    </w:tbl>
    <w:p w:rsidR="00000000" w:rsidDel="00000000" w:rsidP="00000000" w:rsidRDefault="00000000" w:rsidRPr="00000000" w14:paraId="000002FD">
      <w:pPr>
        <w:ind w:left="1080"/>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2FE">
      <w:pPr>
        <w:pBdr>
          <w:top w:space="0" w:sz="0" w:val="nil"/>
          <w:left w:space="0" w:sz="0" w:val="nil"/>
          <w:bottom w:space="0" w:sz="0" w:val="nil"/>
          <w:right w:space="0" w:sz="0" w:val="nil"/>
          <w:between w:space="0" w:sz="0" w:val="nil"/>
        </w:pBdr>
        <w:spacing w:line="276" w:lineRule="auto"/>
        <w:ind w:left="360" w:hanging="720"/>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FF">
      <w:pPr>
        <w:pBdr>
          <w:top w:space="0" w:sz="0" w:val="nil"/>
          <w:left w:space="0" w:sz="0" w:val="nil"/>
          <w:bottom w:space="0" w:sz="0" w:val="nil"/>
          <w:right w:space="0" w:sz="0" w:val="nil"/>
          <w:between w:space="0" w:sz="0" w:val="nil"/>
        </w:pBdr>
        <w:spacing w:line="276" w:lineRule="auto"/>
        <w:ind w:left="360" w:hanging="720"/>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00">
      <w:pPr>
        <w:numPr>
          <w:ilvl w:val="0"/>
          <w:numId w:val="9"/>
        </w:numPr>
        <w:pBdr>
          <w:top w:space="0" w:sz="0" w:val="nil"/>
          <w:left w:space="0" w:sz="0" w:val="nil"/>
          <w:bottom w:space="0" w:sz="0" w:val="nil"/>
          <w:right w:space="0" w:sz="0" w:val="nil"/>
          <w:between w:space="0" w:sz="0" w:val="nil"/>
        </w:pBdr>
        <w:spacing w:line="276" w:lineRule="auto"/>
        <w:ind w:left="720" w:hanging="360"/>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NOTAS DE GESTIÓN ADMINISTRATIVA</w:t>
      </w:r>
      <w:r w:rsidDel="00000000" w:rsidR="00000000" w:rsidRPr="00000000">
        <w:rPr>
          <w:rtl w:val="0"/>
        </w:rPr>
      </w:r>
    </w:p>
    <w:p w:rsidR="00000000" w:rsidDel="00000000" w:rsidP="00000000" w:rsidRDefault="00000000" w:rsidRPr="00000000" w14:paraId="00000301">
      <w:pPr>
        <w:pBdr>
          <w:top w:space="0" w:sz="0" w:val="nil"/>
          <w:left w:space="0" w:sz="0" w:val="nil"/>
          <w:bottom w:space="0" w:sz="0" w:val="nil"/>
          <w:right w:space="0" w:sz="0" w:val="nil"/>
          <w:between w:space="0" w:sz="0" w:val="nil"/>
        </w:pBdr>
        <w:spacing w:line="276" w:lineRule="auto"/>
        <w:ind w:left="360" w:hanging="72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02">
      <w:pPr>
        <w:pBdr>
          <w:top w:space="0" w:sz="0" w:val="nil"/>
          <w:left w:space="0" w:sz="0" w:val="nil"/>
          <w:bottom w:space="0" w:sz="0" w:val="nil"/>
          <w:right w:space="0" w:sz="0" w:val="nil"/>
          <w:between w:space="0" w:sz="0" w:val="nil"/>
        </w:pBdr>
        <w:spacing w:after="200" w:line="276" w:lineRule="auto"/>
        <w:ind w:left="0" w:firstLine="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INTRODUCCIÓN</w:t>
      </w:r>
      <w:r w:rsidDel="00000000" w:rsidR="00000000" w:rsidRPr="00000000">
        <w:rPr>
          <w:rtl w:val="0"/>
        </w:rPr>
      </w:r>
    </w:p>
    <w:p w:rsidR="00000000" w:rsidDel="00000000" w:rsidP="00000000" w:rsidRDefault="00000000" w:rsidRPr="00000000" w14:paraId="00000303">
      <w:pPr>
        <w:pBdr>
          <w:top w:space="0" w:sz="0" w:val="nil"/>
          <w:left w:space="0" w:sz="0" w:val="nil"/>
          <w:bottom w:space="0" w:sz="0" w:val="nil"/>
          <w:right w:space="0" w:sz="0" w:val="nil"/>
          <w:between w:space="0" w:sz="0" w:val="nil"/>
        </w:pBdr>
        <w:ind w:left="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Los presentes Estados Financieros se han preparado para proveer de información financiera a los principales usuarios de la misma, al Congreso y a los ciudadanos, mediante la revelación de los aspectos económicos-financieros del período.</w:t>
      </w:r>
    </w:p>
    <w:p w:rsidR="00000000" w:rsidDel="00000000" w:rsidP="00000000" w:rsidRDefault="00000000" w:rsidRPr="00000000" w14:paraId="00000304">
      <w:pPr>
        <w:pBdr>
          <w:top w:space="0" w:sz="0" w:val="nil"/>
          <w:left w:space="0" w:sz="0" w:val="nil"/>
          <w:bottom w:space="0" w:sz="0" w:val="nil"/>
          <w:right w:space="0" w:sz="0" w:val="nil"/>
          <w:between w:space="0" w:sz="0" w:val="nil"/>
        </w:pBdr>
        <w:spacing w:line="276" w:lineRule="auto"/>
        <w:ind w:left="360" w:hanging="72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05">
      <w:pPr>
        <w:pBdr>
          <w:top w:space="0" w:sz="0" w:val="nil"/>
          <w:left w:space="0" w:sz="0" w:val="nil"/>
          <w:bottom w:space="0" w:sz="0" w:val="nil"/>
          <w:right w:space="0" w:sz="0" w:val="nil"/>
          <w:between w:space="0" w:sz="0" w:val="nil"/>
        </w:pBdr>
        <w:spacing w:line="276" w:lineRule="auto"/>
        <w:ind w:left="360" w:hanging="72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06">
      <w:pPr>
        <w:pBdr>
          <w:top w:space="0" w:sz="0" w:val="nil"/>
          <w:left w:space="0" w:sz="0" w:val="nil"/>
          <w:bottom w:space="0" w:sz="0" w:val="nil"/>
          <w:right w:space="0" w:sz="0" w:val="nil"/>
          <w:between w:space="0" w:sz="0" w:val="nil"/>
        </w:pBdr>
        <w:spacing w:after="200" w:line="276" w:lineRule="auto"/>
        <w:ind w:left="709" w:hanging="72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PANORAMA ECONÓMICO Y FINANCIERO</w:t>
      </w:r>
      <w:r w:rsidDel="00000000" w:rsidR="00000000" w:rsidRPr="00000000">
        <w:rPr>
          <w:rtl w:val="0"/>
        </w:rPr>
      </w:r>
    </w:p>
    <w:p w:rsidR="00000000" w:rsidDel="00000000" w:rsidP="00000000" w:rsidRDefault="00000000" w:rsidRPr="00000000" w14:paraId="00000307">
      <w:pPr>
        <w:pBdr>
          <w:top w:space="0" w:sz="0" w:val="nil"/>
          <w:left w:space="0" w:sz="0" w:val="nil"/>
          <w:bottom w:space="0" w:sz="0" w:val="nil"/>
          <w:right w:space="0" w:sz="0" w:val="nil"/>
          <w:between w:space="0" w:sz="0" w:val="nil"/>
        </w:pBdr>
        <w:spacing w:line="276" w:lineRule="auto"/>
        <w:ind w:left="709" w:hanging="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PATRIMONIO DE LA SESEA</w:t>
      </w:r>
    </w:p>
    <w:p w:rsidR="00000000" w:rsidDel="00000000" w:rsidP="00000000" w:rsidRDefault="00000000" w:rsidRPr="00000000" w14:paraId="00000308">
      <w:pPr>
        <w:pBdr>
          <w:top w:space="0" w:sz="0" w:val="nil"/>
          <w:left w:space="0" w:sz="0" w:val="nil"/>
          <w:bottom w:space="0" w:sz="0" w:val="nil"/>
          <w:right w:space="0" w:sz="0" w:val="nil"/>
          <w:between w:space="0" w:sz="0" w:val="nil"/>
        </w:pBdr>
        <w:spacing w:line="276"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Patrimonio de la Secretaría Ejecutiva del Sistema Estatal Anticorrupción (SESEA) lo constituyen los bienes y derechos que aporte el Gobierno del Estado y los que adquiera por cualquier otro concepto. </w:t>
      </w:r>
    </w:p>
    <w:p w:rsidR="00000000" w:rsidDel="00000000" w:rsidP="00000000" w:rsidRDefault="00000000" w:rsidRPr="00000000" w14:paraId="00000309">
      <w:pPr>
        <w:pBdr>
          <w:top w:space="0" w:sz="0" w:val="nil"/>
          <w:left w:space="0" w:sz="0" w:val="nil"/>
          <w:bottom w:space="0" w:sz="0" w:val="nil"/>
          <w:right w:space="0" w:sz="0" w:val="nil"/>
          <w:between w:space="0" w:sz="0" w:val="nil"/>
        </w:pBdr>
        <w:spacing w:line="276" w:lineRule="auto"/>
        <w:ind w:left="709" w:hanging="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A">
      <w:pPr>
        <w:pBdr>
          <w:top w:space="0" w:sz="0" w:val="nil"/>
          <w:left w:space="0" w:sz="0" w:val="nil"/>
          <w:bottom w:space="0" w:sz="0" w:val="nil"/>
          <w:right w:space="0" w:sz="0" w:val="nil"/>
          <w:between w:space="0" w:sz="0" w:val="nil"/>
        </w:pBdr>
        <w:spacing w:line="276" w:lineRule="auto"/>
        <w:ind w:left="709" w:hanging="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B">
      <w:pPr>
        <w:pBdr>
          <w:top w:space="0" w:sz="0" w:val="nil"/>
          <w:left w:space="0" w:sz="0" w:val="nil"/>
          <w:bottom w:space="0" w:sz="0" w:val="nil"/>
          <w:right w:space="0" w:sz="0" w:val="nil"/>
          <w:between w:space="0" w:sz="0" w:val="nil"/>
        </w:pBdr>
        <w:spacing w:line="276" w:lineRule="auto"/>
        <w:ind w:left="709" w:hanging="72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AUTORIZACIÓN E HISTORIA</w:t>
      </w:r>
      <w:r w:rsidDel="00000000" w:rsidR="00000000" w:rsidRPr="00000000">
        <w:rPr>
          <w:rtl w:val="0"/>
        </w:rPr>
      </w:r>
    </w:p>
    <w:p w:rsidR="00000000" w:rsidDel="00000000" w:rsidP="00000000" w:rsidRDefault="00000000" w:rsidRPr="00000000" w14:paraId="0000030C">
      <w:pPr>
        <w:pBdr>
          <w:top w:space="0" w:sz="0" w:val="nil"/>
          <w:left w:space="0" w:sz="0" w:val="nil"/>
          <w:bottom w:space="0" w:sz="0" w:val="nil"/>
          <w:right w:space="0" w:sz="0" w:val="nil"/>
          <w:between w:space="0" w:sz="0" w:val="nil"/>
        </w:pBdr>
        <w:spacing w:line="276" w:lineRule="auto"/>
        <w:ind w:left="709" w:hanging="72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0D">
      <w:pPr>
        <w:pBdr>
          <w:top w:space="0" w:sz="0" w:val="nil"/>
          <w:left w:space="0" w:sz="0" w:val="nil"/>
          <w:bottom w:space="0" w:sz="0" w:val="nil"/>
          <w:right w:space="0" w:sz="0" w:val="nil"/>
          <w:between w:space="0" w:sz="0" w:val="nil"/>
        </w:pBdr>
        <w:spacing w:line="276" w:lineRule="auto"/>
        <w:ind w:left="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 Secretaría Ejecutiva del Sistema Estatal Anticorrupción, es un organismo descentralizado, no sectorizado, con personalidad jurídica y patrimonio propio, con autonomía técnica y de gestión, creado mediante Decreto del Ejecutivo Estatal publicado en el Periódico Oficial del 7 de agosto de 2017, y regido por su Reglamento Interior.</w:t>
      </w:r>
    </w:p>
    <w:p w:rsidR="00000000" w:rsidDel="00000000" w:rsidP="00000000" w:rsidRDefault="00000000" w:rsidRPr="00000000" w14:paraId="0000030E">
      <w:pPr>
        <w:pBdr>
          <w:top w:space="0" w:sz="0" w:val="nil"/>
          <w:left w:space="0" w:sz="0" w:val="nil"/>
          <w:bottom w:space="0" w:sz="0" w:val="nil"/>
          <w:right w:space="0" w:sz="0" w:val="nil"/>
          <w:between w:space="0" w:sz="0" w:val="nil"/>
        </w:pBdr>
        <w:spacing w:line="276" w:lineRule="auto"/>
        <w:ind w:left="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30F">
      <w:pPr>
        <w:pBdr>
          <w:top w:space="0" w:sz="0" w:val="nil"/>
          <w:left w:space="0" w:sz="0" w:val="nil"/>
          <w:bottom w:space="0" w:sz="0" w:val="nil"/>
          <w:right w:space="0" w:sz="0" w:val="nil"/>
          <w:between w:space="0" w:sz="0" w:val="nil"/>
        </w:pBdr>
        <w:spacing w:line="276" w:lineRule="auto"/>
        <w:ind w:left="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12 de julio del 2018, tomaron protesta ante el Congreso del Estado, los integrantes del Comité de Participación Ciudadana del Sistema Estatal Anticorrupción y en su oportunidad se designó como presidente al Licenciado Jorge Topete Calvario, figura a través de la cual solo es posible convocar a sesiones del Comité Coordinador del SEA y del Órgano de Gobierno de la Secretaría Ejecutiva.</w:t>
      </w:r>
    </w:p>
    <w:p w:rsidR="00000000" w:rsidDel="00000000" w:rsidP="00000000" w:rsidRDefault="00000000" w:rsidRPr="00000000" w14:paraId="00000310">
      <w:pPr>
        <w:pBdr>
          <w:top w:space="0" w:sz="0" w:val="nil"/>
          <w:left w:space="0" w:sz="0" w:val="nil"/>
          <w:bottom w:space="0" w:sz="0" w:val="nil"/>
          <w:right w:space="0" w:sz="0" w:val="nil"/>
          <w:between w:space="0" w:sz="0" w:val="nil"/>
        </w:pBdr>
        <w:spacing w:line="276" w:lineRule="auto"/>
        <w:ind w:lef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11">
      <w:pPr>
        <w:pBdr>
          <w:top w:space="0" w:sz="0" w:val="nil"/>
          <w:left w:space="0" w:sz="0" w:val="nil"/>
          <w:bottom w:space="0" w:sz="0" w:val="nil"/>
          <w:right w:space="0" w:sz="0" w:val="nil"/>
          <w:between w:space="0" w:sz="0" w:val="nil"/>
        </w:pBdr>
        <w:spacing w:line="276" w:lineRule="auto"/>
        <w:ind w:left="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 la sesión extraordinaria del Órgano de la Secretaría Ejecutiva, celebrada el 12 de diciembre del 2018, fue aprobado el Reglamento Interior de la Secretaría Ejecutiva, </w:t>
      </w:r>
      <w:r w:rsidDel="00000000" w:rsidR="00000000" w:rsidRPr="00000000">
        <w:rPr>
          <w:rFonts w:ascii="Arial" w:cs="Arial" w:eastAsia="Arial" w:hAnsi="Arial"/>
          <w:sz w:val="22"/>
          <w:szCs w:val="22"/>
          <w:rtl w:val="0"/>
        </w:rPr>
        <w:t xml:space="preserve">y fue </w:t>
      </w:r>
      <w:r w:rsidDel="00000000" w:rsidR="00000000" w:rsidRPr="00000000">
        <w:rPr>
          <w:rFonts w:ascii="Arial" w:cs="Arial" w:eastAsia="Arial" w:hAnsi="Arial"/>
          <w:color w:val="000000"/>
          <w:sz w:val="22"/>
          <w:szCs w:val="22"/>
          <w:rtl w:val="0"/>
        </w:rPr>
        <w:t xml:space="preserve">publicado e</w:t>
      </w:r>
      <w:r w:rsidDel="00000000" w:rsidR="00000000" w:rsidRPr="00000000">
        <w:rPr>
          <w:rFonts w:ascii="Arial" w:cs="Arial" w:eastAsia="Arial" w:hAnsi="Arial"/>
          <w:sz w:val="22"/>
          <w:szCs w:val="22"/>
          <w:rtl w:val="0"/>
        </w:rPr>
        <w:t xml:space="preserve">n el Periódico Oficial del Estado</w:t>
      </w:r>
      <w:r w:rsidDel="00000000" w:rsidR="00000000" w:rsidRPr="00000000">
        <w:rPr>
          <w:rFonts w:ascii="Arial" w:cs="Arial" w:eastAsia="Arial" w:hAnsi="Arial"/>
          <w:color w:val="000000"/>
          <w:sz w:val="22"/>
          <w:szCs w:val="22"/>
          <w:rtl w:val="0"/>
        </w:rPr>
        <w:t xml:space="preserve"> en fecha 21 de diciembre del 2018. </w:t>
      </w:r>
    </w:p>
    <w:p w:rsidR="00000000" w:rsidDel="00000000" w:rsidP="00000000" w:rsidRDefault="00000000" w:rsidRPr="00000000" w14:paraId="00000312">
      <w:pPr>
        <w:pBdr>
          <w:top w:space="0" w:sz="0" w:val="nil"/>
          <w:left w:space="0" w:sz="0" w:val="nil"/>
          <w:bottom w:space="0" w:sz="0" w:val="nil"/>
          <w:right w:space="0" w:sz="0" w:val="nil"/>
          <w:between w:space="0" w:sz="0" w:val="nil"/>
        </w:pBdr>
        <w:spacing w:line="276" w:lineRule="auto"/>
        <w:ind w:lef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13">
      <w:pPr>
        <w:pBdr>
          <w:top w:space="0" w:sz="0" w:val="nil"/>
          <w:left w:space="0" w:sz="0" w:val="nil"/>
          <w:bottom w:space="0" w:sz="0" w:val="nil"/>
          <w:right w:space="0" w:sz="0" w:val="nil"/>
          <w:between w:space="0" w:sz="0" w:val="nil"/>
        </w:pBdr>
        <w:spacing w:line="276" w:lineRule="auto"/>
        <w:ind w:left="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Las oficinas de la </w:t>
      </w:r>
      <w:r w:rsidDel="00000000" w:rsidR="00000000" w:rsidRPr="00000000">
        <w:rPr>
          <w:rFonts w:ascii="Arial" w:cs="Arial" w:eastAsia="Arial" w:hAnsi="Arial"/>
          <w:b w:val="1"/>
          <w:color w:val="000000"/>
          <w:sz w:val="22"/>
          <w:szCs w:val="22"/>
          <w:rtl w:val="0"/>
        </w:rPr>
        <w:t xml:space="preserve">SESEA</w:t>
      </w:r>
      <w:r w:rsidDel="00000000" w:rsidR="00000000" w:rsidRPr="00000000">
        <w:rPr>
          <w:rFonts w:ascii="Arial" w:cs="Arial" w:eastAsia="Arial" w:hAnsi="Arial"/>
          <w:color w:val="000000"/>
          <w:sz w:val="22"/>
          <w:szCs w:val="22"/>
          <w:rtl w:val="0"/>
        </w:rPr>
        <w:t xml:space="preserve"> se encuentran ubicadas en: </w:t>
      </w:r>
    </w:p>
    <w:p w:rsidR="00000000" w:rsidDel="00000000" w:rsidP="00000000" w:rsidRDefault="00000000" w:rsidRPr="00000000" w14:paraId="00000314">
      <w:pPr>
        <w:pBdr>
          <w:top w:space="0" w:sz="0" w:val="nil"/>
          <w:left w:space="0" w:sz="0" w:val="nil"/>
          <w:bottom w:space="0" w:sz="0" w:val="nil"/>
          <w:right w:space="0" w:sz="0" w:val="nil"/>
          <w:between w:space="0" w:sz="0" w:val="nil"/>
        </w:pBdr>
        <w:spacing w:line="276" w:lineRule="auto"/>
        <w:ind w:left="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Avenida Navolato número 822 Colonia Guajardo código Postal 21050, en la Ciudad de Mexicali, Baja California</w:t>
      </w:r>
    </w:p>
    <w:p w:rsidR="00000000" w:rsidDel="00000000" w:rsidP="00000000" w:rsidRDefault="00000000" w:rsidRPr="00000000" w14:paraId="00000315">
      <w:pPr>
        <w:pBdr>
          <w:top w:space="0" w:sz="0" w:val="nil"/>
          <w:left w:space="0" w:sz="0" w:val="nil"/>
          <w:bottom w:space="0" w:sz="0" w:val="nil"/>
          <w:right w:space="0" w:sz="0" w:val="nil"/>
          <w:between w:space="0" w:sz="0" w:val="nil"/>
        </w:pBdr>
        <w:spacing w:line="276" w:lineRule="auto"/>
        <w:ind w:left="709" w:hanging="72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16">
      <w:pPr>
        <w:pBdr>
          <w:top w:space="0" w:sz="0" w:val="nil"/>
          <w:left w:space="0" w:sz="0" w:val="nil"/>
          <w:bottom w:space="0" w:sz="0" w:val="nil"/>
          <w:right w:space="0" w:sz="0" w:val="nil"/>
          <w:between w:space="0" w:sz="0" w:val="nil"/>
        </w:pBdr>
        <w:spacing w:line="276" w:lineRule="auto"/>
        <w:ind w:left="709" w:hanging="72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17">
      <w:pPr>
        <w:pBdr>
          <w:top w:space="0" w:sz="0" w:val="nil"/>
          <w:left w:space="0" w:sz="0" w:val="nil"/>
          <w:bottom w:space="0" w:sz="0" w:val="nil"/>
          <w:right w:space="0" w:sz="0" w:val="nil"/>
          <w:between w:space="0" w:sz="0" w:val="nil"/>
        </w:pBdr>
        <w:spacing w:line="276" w:lineRule="auto"/>
        <w:ind w:left="709" w:hanging="72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ORGANIZACIÓN Y OBJETO </w:t>
      </w:r>
      <w:r w:rsidDel="00000000" w:rsidR="00000000" w:rsidRPr="00000000">
        <w:rPr>
          <w:rtl w:val="0"/>
        </w:rPr>
      </w:r>
    </w:p>
    <w:p w:rsidR="00000000" w:rsidDel="00000000" w:rsidP="00000000" w:rsidRDefault="00000000" w:rsidRPr="00000000" w14:paraId="00000318">
      <w:pPr>
        <w:pBdr>
          <w:top w:space="0" w:sz="0" w:val="nil"/>
          <w:left w:space="0" w:sz="0" w:val="nil"/>
          <w:bottom w:space="0" w:sz="0" w:val="nil"/>
          <w:right w:space="0" w:sz="0" w:val="nil"/>
          <w:between w:space="0" w:sz="0" w:val="nil"/>
        </w:pBdr>
        <w:spacing w:line="276" w:lineRule="auto"/>
        <w:ind w:left="709" w:hanging="72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19">
      <w:pPr>
        <w:pBdr>
          <w:top w:space="0" w:sz="0" w:val="nil"/>
          <w:left w:space="0" w:sz="0" w:val="nil"/>
          <w:bottom w:space="0" w:sz="0" w:val="nil"/>
          <w:right w:space="0" w:sz="0" w:val="nil"/>
          <w:between w:space="0" w:sz="0" w:val="nil"/>
        </w:pBdr>
        <w:spacing w:line="276" w:lineRule="auto"/>
        <w:ind w:left="0" w:firstLine="0"/>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OBJETO: </w:t>
      </w:r>
      <w:r w:rsidDel="00000000" w:rsidR="00000000" w:rsidRPr="00000000">
        <w:rPr>
          <w:rFonts w:ascii="Arial" w:cs="Arial" w:eastAsia="Arial" w:hAnsi="Arial"/>
          <w:color w:val="000000"/>
          <w:sz w:val="22"/>
          <w:szCs w:val="22"/>
          <w:rtl w:val="0"/>
        </w:rPr>
        <w:t xml:space="preserve">El</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objeto de la Secretaría Ejecutiva del Sistema Estatal Anticorrupción es fungir como órgano de  apoyo técnico del Comité Coordinador del Sistema Estatal, a efecto de proveerle la asistencia técnica, así como los insumos necesarios para el desempeño de sus atribuciones. </w:t>
      </w:r>
    </w:p>
    <w:p w:rsidR="00000000" w:rsidDel="00000000" w:rsidP="00000000" w:rsidRDefault="00000000" w:rsidRPr="00000000" w14:paraId="0000031A">
      <w:pPr>
        <w:pBdr>
          <w:top w:space="0" w:sz="0" w:val="nil"/>
          <w:left w:space="0" w:sz="0" w:val="nil"/>
          <w:bottom w:space="0" w:sz="0" w:val="nil"/>
          <w:right w:space="0" w:sz="0" w:val="nil"/>
          <w:between w:space="0" w:sz="0" w:val="nil"/>
        </w:pBdr>
        <w:spacing w:line="276" w:lineRule="auto"/>
        <w:ind w:lef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1B">
      <w:pPr>
        <w:pBdr>
          <w:top w:space="0" w:sz="0" w:val="nil"/>
          <w:left w:space="0" w:sz="0" w:val="nil"/>
          <w:bottom w:space="0" w:sz="0" w:val="nil"/>
          <w:right w:space="0" w:sz="0" w:val="nil"/>
          <w:between w:space="0" w:sz="0" w:val="nil"/>
        </w:pBdr>
        <w:spacing w:line="276" w:lineRule="auto"/>
        <w:ind w:left="0" w:firstLine="0"/>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ÓRGANO DE GOBIERNO: </w:t>
      </w:r>
      <w:r w:rsidDel="00000000" w:rsidR="00000000" w:rsidRPr="00000000">
        <w:rPr>
          <w:rFonts w:ascii="Arial" w:cs="Arial" w:eastAsia="Arial" w:hAnsi="Arial"/>
          <w:color w:val="000000"/>
          <w:sz w:val="22"/>
          <w:szCs w:val="22"/>
          <w:rtl w:val="0"/>
        </w:rPr>
        <w:t xml:space="preserve">Es el órgano mediante el cual opera la Secretaría Ejecutiva, siendo responsable de la función administrativa, operativa y financiera de la SESEA.</w:t>
      </w:r>
    </w:p>
    <w:p w:rsidR="00000000" w:rsidDel="00000000" w:rsidP="00000000" w:rsidRDefault="00000000" w:rsidRPr="00000000" w14:paraId="0000031C">
      <w:pPr>
        <w:pBdr>
          <w:top w:space="0" w:sz="0" w:val="nil"/>
          <w:left w:space="0" w:sz="0" w:val="nil"/>
          <w:bottom w:space="0" w:sz="0" w:val="nil"/>
          <w:right w:space="0" w:sz="0" w:val="nil"/>
          <w:between w:space="0" w:sz="0" w:val="nil"/>
        </w:pBdr>
        <w:spacing w:line="276" w:lineRule="auto"/>
        <w:ind w:lef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1D">
      <w:pPr>
        <w:pBdr>
          <w:top w:space="0" w:sz="0" w:val="nil"/>
          <w:left w:space="0" w:sz="0" w:val="nil"/>
          <w:bottom w:space="0" w:sz="0" w:val="nil"/>
          <w:right w:space="0" w:sz="0" w:val="nil"/>
          <w:between w:space="0" w:sz="0" w:val="nil"/>
        </w:pBdr>
        <w:spacing w:line="276" w:lineRule="auto"/>
        <w:ind w:left="0" w:firstLine="0"/>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PERIODICIDAD DE LAS SESIONES DEL ÓRGANO DE GOBIERNO: </w:t>
      </w:r>
      <w:r w:rsidDel="00000000" w:rsidR="00000000" w:rsidRPr="00000000">
        <w:rPr>
          <w:rFonts w:ascii="Arial" w:cs="Arial" w:eastAsia="Arial" w:hAnsi="Arial"/>
          <w:color w:val="000000"/>
          <w:sz w:val="23"/>
          <w:szCs w:val="23"/>
          <w:rtl w:val="0"/>
        </w:rPr>
        <w:t xml:space="preserve">Celebrará  por lo menos cuatro sesiones ordinarias al año y extraordinarias cuando así lo amerite. Será el Presidente del Órgano de Gobierno o, en su defecto, a propuesta de por lo menos doce integrantes de dicho Órgano quienes podrán convocar a sesiones</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31E">
      <w:pPr>
        <w:pBdr>
          <w:top w:space="0" w:sz="0" w:val="nil"/>
          <w:left w:space="0" w:sz="0" w:val="nil"/>
          <w:bottom w:space="0" w:sz="0" w:val="nil"/>
          <w:right w:space="0" w:sz="0" w:val="nil"/>
          <w:between w:space="0" w:sz="0" w:val="nil"/>
        </w:pBdr>
        <w:spacing w:line="276" w:lineRule="auto"/>
        <w:ind w:lef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1F">
      <w:pPr>
        <w:pBdr>
          <w:top w:space="0" w:sz="0" w:val="nil"/>
          <w:left w:space="0" w:sz="0" w:val="nil"/>
          <w:bottom w:space="0" w:sz="0" w:val="nil"/>
          <w:right w:space="0" w:sz="0" w:val="nil"/>
          <w:between w:space="0" w:sz="0" w:val="nil"/>
        </w:pBdr>
        <w:spacing w:line="276" w:lineRule="auto"/>
        <w:ind w:left="0" w:firstLine="0"/>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INTEGRACIÓN DEL ÓRGANO DE GOBIERNO: </w:t>
      </w:r>
      <w:r w:rsidDel="00000000" w:rsidR="00000000" w:rsidRPr="00000000">
        <w:rPr>
          <w:rtl w:val="0"/>
        </w:rPr>
      </w:r>
    </w:p>
    <w:p w:rsidR="00000000" w:rsidDel="00000000" w:rsidP="00000000" w:rsidRDefault="00000000" w:rsidRPr="00000000" w14:paraId="00000320">
      <w:pPr>
        <w:pBdr>
          <w:top w:space="0" w:sz="0" w:val="nil"/>
          <w:left w:space="0" w:sz="0" w:val="nil"/>
          <w:bottom w:space="0" w:sz="0" w:val="nil"/>
          <w:right w:space="0" w:sz="0" w:val="nil"/>
          <w:between w:space="0" w:sz="0" w:val="nil"/>
        </w:pBdr>
        <w:spacing w:line="276" w:lineRule="auto"/>
        <w:ind w:left="709" w:hanging="72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21">
      <w:pPr>
        <w:pBdr>
          <w:top w:space="0" w:sz="0" w:val="nil"/>
          <w:left w:space="0" w:sz="0" w:val="nil"/>
          <w:bottom w:space="0" w:sz="0" w:val="nil"/>
          <w:right w:space="0" w:sz="0" w:val="nil"/>
          <w:between w:space="0" w:sz="0" w:val="nil"/>
        </w:pBdr>
        <w:spacing w:line="276" w:lineRule="auto"/>
        <w:ind w:left="709"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Son integrantes del Órgano de Gobierno:</w:t>
      </w:r>
    </w:p>
    <w:p w:rsidR="00000000" w:rsidDel="00000000" w:rsidP="00000000" w:rsidRDefault="00000000" w:rsidRPr="00000000" w14:paraId="00000322">
      <w:pPr>
        <w:numPr>
          <w:ilvl w:val="0"/>
          <w:numId w:val="1"/>
        </w:numPr>
        <w:pBdr>
          <w:top w:space="0" w:sz="0" w:val="nil"/>
          <w:left w:space="0" w:sz="0" w:val="nil"/>
          <w:bottom w:space="0" w:sz="0" w:val="nil"/>
          <w:right w:space="0" w:sz="0" w:val="nil"/>
          <w:between w:space="0" w:sz="0" w:val="nil"/>
        </w:pBdr>
        <w:spacing w:line="276" w:lineRule="auto"/>
        <w:ind w:left="1429"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Presidente del Comité de Participación Ciudadana en turno, quien a su vez presidirá el Comité Coordinador</w:t>
      </w:r>
    </w:p>
    <w:p w:rsidR="00000000" w:rsidDel="00000000" w:rsidP="00000000" w:rsidRDefault="00000000" w:rsidRPr="00000000" w14:paraId="00000323">
      <w:pPr>
        <w:numPr>
          <w:ilvl w:val="0"/>
          <w:numId w:val="1"/>
        </w:numPr>
        <w:pBdr>
          <w:top w:space="0" w:sz="0" w:val="nil"/>
          <w:left w:space="0" w:sz="0" w:val="nil"/>
          <w:bottom w:space="0" w:sz="0" w:val="nil"/>
          <w:right w:space="0" w:sz="0" w:val="nil"/>
          <w:between w:space="0" w:sz="0" w:val="nil"/>
        </w:pBdr>
        <w:spacing w:line="276" w:lineRule="auto"/>
        <w:ind w:left="1429"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titular de la Auditoría Superior del Estado; </w:t>
      </w:r>
    </w:p>
    <w:p w:rsidR="00000000" w:rsidDel="00000000" w:rsidP="00000000" w:rsidRDefault="00000000" w:rsidRPr="00000000" w14:paraId="00000324">
      <w:pPr>
        <w:numPr>
          <w:ilvl w:val="0"/>
          <w:numId w:val="1"/>
        </w:numPr>
        <w:pBdr>
          <w:top w:space="0" w:sz="0" w:val="nil"/>
          <w:left w:space="0" w:sz="0" w:val="nil"/>
          <w:bottom w:space="0" w:sz="0" w:val="nil"/>
          <w:right w:space="0" w:sz="0" w:val="nil"/>
          <w:between w:space="0" w:sz="0" w:val="nil"/>
        </w:pBdr>
        <w:spacing w:line="276" w:lineRule="auto"/>
        <w:ind w:left="1429"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titular de la Fiscalía Especializada en Combate a la Corrupción del Estado;</w:t>
      </w:r>
    </w:p>
    <w:p w:rsidR="00000000" w:rsidDel="00000000" w:rsidP="00000000" w:rsidRDefault="00000000" w:rsidRPr="00000000" w14:paraId="00000325">
      <w:pPr>
        <w:numPr>
          <w:ilvl w:val="0"/>
          <w:numId w:val="1"/>
        </w:numPr>
        <w:pBdr>
          <w:top w:space="0" w:sz="0" w:val="nil"/>
          <w:left w:space="0" w:sz="0" w:val="nil"/>
          <w:bottom w:space="0" w:sz="0" w:val="nil"/>
          <w:right w:space="0" w:sz="0" w:val="nil"/>
          <w:between w:space="0" w:sz="0" w:val="nil"/>
        </w:pBdr>
        <w:spacing w:line="276" w:lineRule="auto"/>
        <w:ind w:left="1429"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titular de la Secretaría de la Contraloría y Transparencia Gubernamental del Ejecutivo del Estado</w:t>
      </w:r>
    </w:p>
    <w:p w:rsidR="00000000" w:rsidDel="00000000" w:rsidP="00000000" w:rsidRDefault="00000000" w:rsidRPr="00000000" w14:paraId="00000326">
      <w:pPr>
        <w:numPr>
          <w:ilvl w:val="0"/>
          <w:numId w:val="1"/>
        </w:numPr>
        <w:pBdr>
          <w:top w:space="0" w:sz="0" w:val="nil"/>
          <w:left w:space="0" w:sz="0" w:val="nil"/>
          <w:bottom w:space="0" w:sz="0" w:val="nil"/>
          <w:right w:space="0" w:sz="0" w:val="nil"/>
          <w:between w:space="0" w:sz="0" w:val="nil"/>
        </w:pBdr>
        <w:spacing w:line="276" w:lineRule="auto"/>
        <w:ind w:left="1429"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Presidente del Tribunal Estatal de Justicia Administrativa;</w:t>
      </w:r>
    </w:p>
    <w:p w:rsidR="00000000" w:rsidDel="00000000" w:rsidP="00000000" w:rsidRDefault="00000000" w:rsidRPr="00000000" w14:paraId="00000327">
      <w:pPr>
        <w:numPr>
          <w:ilvl w:val="0"/>
          <w:numId w:val="1"/>
        </w:numPr>
        <w:pBdr>
          <w:top w:space="0" w:sz="0" w:val="nil"/>
          <w:left w:space="0" w:sz="0" w:val="nil"/>
          <w:bottom w:space="0" w:sz="0" w:val="nil"/>
          <w:right w:space="0" w:sz="0" w:val="nil"/>
          <w:between w:space="0" w:sz="0" w:val="nil"/>
        </w:pBdr>
        <w:spacing w:line="276" w:lineRule="auto"/>
        <w:ind w:left="1429"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Los Síndicos Procuradores,</w:t>
      </w:r>
    </w:p>
    <w:p w:rsidR="00000000" w:rsidDel="00000000" w:rsidP="00000000" w:rsidRDefault="00000000" w:rsidRPr="00000000" w14:paraId="00000328">
      <w:pPr>
        <w:numPr>
          <w:ilvl w:val="0"/>
          <w:numId w:val="1"/>
        </w:numPr>
        <w:pBdr>
          <w:top w:space="0" w:sz="0" w:val="nil"/>
          <w:left w:space="0" w:sz="0" w:val="nil"/>
          <w:bottom w:space="0" w:sz="0" w:val="nil"/>
          <w:right w:space="0" w:sz="0" w:val="nil"/>
          <w:between w:space="0" w:sz="0" w:val="nil"/>
        </w:pBdr>
        <w:spacing w:line="276" w:lineRule="auto"/>
        <w:ind w:left="1429"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Consejero Presidente del Instituto de Transparencia, Acceso a la Información Pública y Protección de Datos Personales del Estado;</w:t>
      </w:r>
    </w:p>
    <w:p w:rsidR="00000000" w:rsidDel="00000000" w:rsidP="00000000" w:rsidRDefault="00000000" w:rsidRPr="00000000" w14:paraId="00000329">
      <w:pPr>
        <w:numPr>
          <w:ilvl w:val="0"/>
          <w:numId w:val="1"/>
        </w:numPr>
        <w:pBdr>
          <w:top w:space="0" w:sz="0" w:val="nil"/>
          <w:left w:space="0" w:sz="0" w:val="nil"/>
          <w:bottom w:space="0" w:sz="0" w:val="nil"/>
          <w:right w:space="0" w:sz="0" w:val="nil"/>
          <w:between w:space="0" w:sz="0" w:val="nil"/>
        </w:pBdr>
        <w:spacing w:line="276" w:lineRule="auto"/>
        <w:ind w:left="1429"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Un representante del Consejo de la Judicatura del Poder Judicial del Estado, </w:t>
      </w:r>
    </w:p>
    <w:p w:rsidR="00000000" w:rsidDel="00000000" w:rsidP="00000000" w:rsidRDefault="00000000" w:rsidRPr="00000000" w14:paraId="0000032A">
      <w:pPr>
        <w:numPr>
          <w:ilvl w:val="0"/>
          <w:numId w:val="1"/>
        </w:numPr>
        <w:pBdr>
          <w:top w:space="0" w:sz="0" w:val="nil"/>
          <w:left w:space="0" w:sz="0" w:val="nil"/>
          <w:bottom w:space="0" w:sz="0" w:val="nil"/>
          <w:right w:space="0" w:sz="0" w:val="nil"/>
          <w:between w:space="0" w:sz="0" w:val="nil"/>
        </w:pBdr>
        <w:spacing w:line="276" w:lineRule="auto"/>
        <w:ind w:left="1429" w:hanging="72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Once representantes del Comité de Participación Ciudadana, incluyendo a su Presidente</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32B">
      <w:pPr>
        <w:pBdr>
          <w:top w:space="0" w:sz="0" w:val="nil"/>
          <w:left w:space="0" w:sz="0" w:val="nil"/>
          <w:bottom w:space="0" w:sz="0" w:val="nil"/>
          <w:right w:space="0" w:sz="0" w:val="nil"/>
          <w:between w:space="0" w:sz="0" w:val="nil"/>
        </w:pBdr>
        <w:spacing w:after="200" w:line="276" w:lineRule="auto"/>
        <w:ind w:left="709" w:hanging="720"/>
        <w:jc w:val="both"/>
        <w:rPr>
          <w:color w:val="000000"/>
        </w:rPr>
      </w:pPr>
      <w:r w:rsidDel="00000000" w:rsidR="00000000" w:rsidRPr="00000000">
        <w:rPr>
          <w:rtl w:val="0"/>
        </w:rPr>
      </w:r>
    </w:p>
    <w:p w:rsidR="00000000" w:rsidDel="00000000" w:rsidP="00000000" w:rsidRDefault="00000000" w:rsidRPr="00000000" w14:paraId="0000032C">
      <w:pPr>
        <w:ind w:left="0"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ATRIBUCIONES Y FUNCIONES DE LA SECRETARÍA EJECUTIVA DEL SISTEMA ESTATAL ANTICORRUPCIÓN</w:t>
      </w:r>
      <w:r w:rsidDel="00000000" w:rsidR="00000000" w:rsidRPr="00000000">
        <w:rPr>
          <w:rtl w:val="0"/>
        </w:rPr>
      </w:r>
    </w:p>
    <w:p w:rsidR="00000000" w:rsidDel="00000000" w:rsidP="00000000" w:rsidRDefault="00000000" w:rsidRPr="00000000" w14:paraId="0000032D">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2E">
      <w:pPr>
        <w:ind w:left="0"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SECRETARIO TÉCNICO: </w:t>
      </w:r>
      <w:r w:rsidDel="00000000" w:rsidR="00000000" w:rsidRPr="00000000">
        <w:rPr>
          <w:rFonts w:ascii="Arial" w:cs="Arial" w:eastAsia="Arial" w:hAnsi="Arial"/>
          <w:sz w:val="22"/>
          <w:szCs w:val="22"/>
          <w:rtl w:val="0"/>
        </w:rPr>
        <w:t xml:space="preserve">La Secretaría Ejecutiva del SEA tendrá un Secretario Técnico, quien será nombrado y removido por el Órgano de Gobierno de la Secretaría Ejecutiva, por mayoría calificada de sus miembros.</w:t>
      </w:r>
    </w:p>
    <w:p w:rsidR="00000000" w:rsidDel="00000000" w:rsidP="00000000" w:rsidRDefault="00000000" w:rsidRPr="00000000" w14:paraId="0000032F">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30">
      <w:pPr>
        <w:ind w:left="0"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FUNCIONES DEL SECRETARIO TÉCNICO: </w:t>
      </w:r>
      <w:r w:rsidDel="00000000" w:rsidR="00000000" w:rsidRPr="00000000">
        <w:rPr>
          <w:rFonts w:ascii="Arial" w:cs="Arial" w:eastAsia="Arial" w:hAnsi="Arial"/>
          <w:sz w:val="22"/>
          <w:szCs w:val="22"/>
          <w:rtl w:val="0"/>
        </w:rPr>
        <w:t xml:space="preserve">Además de las previstas en el artículo 62 de Ley de las Entidades Paraestatales del Estado de Baja California, el Secretario Técnico tendrá las siguientes facultades:</w:t>
      </w:r>
    </w:p>
    <w:p w:rsidR="00000000" w:rsidDel="00000000" w:rsidP="00000000" w:rsidRDefault="00000000" w:rsidRPr="00000000" w14:paraId="00000331">
      <w:pPr>
        <w:ind w:left="709"/>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32">
      <w:pPr>
        <w:numPr>
          <w:ilvl w:val="0"/>
          <w:numId w:val="2"/>
        </w:numPr>
        <w:ind w:left="1429" w:hanging="720"/>
        <w:jc w:val="both"/>
        <w:rPr/>
      </w:pPr>
      <w:r w:rsidDel="00000000" w:rsidR="00000000" w:rsidRPr="00000000">
        <w:rPr>
          <w:rFonts w:ascii="Arial" w:cs="Arial" w:eastAsia="Arial" w:hAnsi="Arial"/>
          <w:sz w:val="22"/>
          <w:szCs w:val="22"/>
          <w:rtl w:val="0"/>
        </w:rPr>
        <w:t xml:space="preserve">Administrar y representar legalmente a la Secretaría Ejecutiva ;</w:t>
      </w:r>
      <w:r w:rsidDel="00000000" w:rsidR="00000000" w:rsidRPr="00000000">
        <w:rPr>
          <w:rtl w:val="0"/>
        </w:rPr>
      </w:r>
    </w:p>
    <w:p w:rsidR="00000000" w:rsidDel="00000000" w:rsidP="00000000" w:rsidRDefault="00000000" w:rsidRPr="00000000" w14:paraId="00000333">
      <w:pPr>
        <w:numPr>
          <w:ilvl w:val="0"/>
          <w:numId w:val="2"/>
        </w:numPr>
        <w:ind w:left="1429" w:hanging="720"/>
        <w:jc w:val="both"/>
        <w:rPr/>
      </w:pPr>
      <w:r w:rsidDel="00000000" w:rsidR="00000000" w:rsidRPr="00000000">
        <w:rPr>
          <w:rFonts w:ascii="Arial" w:cs="Arial" w:eastAsia="Arial" w:hAnsi="Arial"/>
          <w:sz w:val="22"/>
          <w:szCs w:val="22"/>
          <w:rtl w:val="0"/>
        </w:rPr>
        <w:t xml:space="preserve">Formular los programas institucionales de corto, mediano y largo plazo, así como los proyectos de presupuestos de la entidad y presentarlos para su aprobación al órgano de Gobierno.</w:t>
      </w:r>
      <w:r w:rsidDel="00000000" w:rsidR="00000000" w:rsidRPr="00000000">
        <w:rPr>
          <w:rtl w:val="0"/>
        </w:rPr>
      </w:r>
    </w:p>
    <w:p w:rsidR="00000000" w:rsidDel="00000000" w:rsidP="00000000" w:rsidRDefault="00000000" w:rsidRPr="00000000" w14:paraId="00000334">
      <w:pPr>
        <w:numPr>
          <w:ilvl w:val="0"/>
          <w:numId w:val="2"/>
        </w:numPr>
        <w:ind w:left="1429" w:hanging="720"/>
        <w:jc w:val="both"/>
        <w:rPr/>
      </w:pPr>
      <w:r w:rsidDel="00000000" w:rsidR="00000000" w:rsidRPr="00000000">
        <w:rPr>
          <w:rFonts w:ascii="Arial" w:cs="Arial" w:eastAsia="Arial" w:hAnsi="Arial"/>
          <w:sz w:val="22"/>
          <w:szCs w:val="22"/>
          <w:rtl w:val="0"/>
        </w:rPr>
        <w:t xml:space="preserve">Formular los programas y disposiciones que fijan el actuar normativo organizacional de la Secretaría Ejecutiva, mismos que deberán ser aprobados por el órgano de Gobierno.</w:t>
      </w:r>
      <w:r w:rsidDel="00000000" w:rsidR="00000000" w:rsidRPr="00000000">
        <w:rPr>
          <w:rtl w:val="0"/>
        </w:rPr>
      </w:r>
    </w:p>
    <w:p w:rsidR="00000000" w:rsidDel="00000000" w:rsidP="00000000" w:rsidRDefault="00000000" w:rsidRPr="00000000" w14:paraId="00000335">
      <w:pPr>
        <w:numPr>
          <w:ilvl w:val="0"/>
          <w:numId w:val="2"/>
        </w:numPr>
        <w:ind w:left="1429" w:hanging="720"/>
        <w:jc w:val="both"/>
        <w:rPr/>
      </w:pPr>
      <w:r w:rsidDel="00000000" w:rsidR="00000000" w:rsidRPr="00000000">
        <w:rPr>
          <w:rFonts w:ascii="Arial" w:cs="Arial" w:eastAsia="Arial" w:hAnsi="Arial"/>
          <w:sz w:val="22"/>
          <w:szCs w:val="22"/>
          <w:rtl w:val="0"/>
        </w:rPr>
        <w:t xml:space="preserve">Establecer los métodos que permitan el óptimo aprovechamiento de los bienes muebles e inmuebles de la Secretaría Ejecutiva.</w:t>
      </w:r>
      <w:r w:rsidDel="00000000" w:rsidR="00000000" w:rsidRPr="00000000">
        <w:rPr>
          <w:rtl w:val="0"/>
        </w:rPr>
      </w:r>
    </w:p>
    <w:p w:rsidR="00000000" w:rsidDel="00000000" w:rsidP="00000000" w:rsidRDefault="00000000" w:rsidRPr="00000000" w14:paraId="00000336">
      <w:pPr>
        <w:numPr>
          <w:ilvl w:val="0"/>
          <w:numId w:val="2"/>
        </w:numPr>
        <w:ind w:left="1429" w:hanging="720"/>
        <w:jc w:val="both"/>
        <w:rPr/>
      </w:pPr>
      <w:r w:rsidDel="00000000" w:rsidR="00000000" w:rsidRPr="00000000">
        <w:rPr>
          <w:rFonts w:ascii="Arial" w:cs="Arial" w:eastAsia="Arial" w:hAnsi="Arial"/>
          <w:sz w:val="22"/>
          <w:szCs w:val="22"/>
          <w:rtl w:val="0"/>
        </w:rPr>
        <w:t xml:space="preserve">Tomar las medidas pertinentes a fin de que las funciones de la entidad se realicen de manera articulada, congruente y eficaz.</w:t>
      </w:r>
      <w:r w:rsidDel="00000000" w:rsidR="00000000" w:rsidRPr="00000000">
        <w:rPr>
          <w:rtl w:val="0"/>
        </w:rPr>
      </w:r>
    </w:p>
    <w:p w:rsidR="00000000" w:rsidDel="00000000" w:rsidP="00000000" w:rsidRDefault="00000000" w:rsidRPr="00000000" w14:paraId="00000337">
      <w:pPr>
        <w:numPr>
          <w:ilvl w:val="0"/>
          <w:numId w:val="2"/>
        </w:numPr>
        <w:ind w:left="1429" w:hanging="720"/>
        <w:jc w:val="both"/>
        <w:rPr/>
      </w:pPr>
      <w:r w:rsidDel="00000000" w:rsidR="00000000" w:rsidRPr="00000000">
        <w:rPr>
          <w:rFonts w:ascii="Arial" w:cs="Arial" w:eastAsia="Arial" w:hAnsi="Arial"/>
          <w:sz w:val="22"/>
          <w:szCs w:val="22"/>
          <w:rtl w:val="0"/>
        </w:rPr>
        <w:t xml:space="preserve">Proponer al Órgano de Gobierno modificaciones al presente reglamento, a la estructura organizativa de la Secretaría Ejecutiva, así como la fijación de sueldos y demás prestaciones conforme a las asignaciones globales del presupuesto de gasto corriente aprobado por el propio Órgano de Gobierno, mismas que estarán sujetas al tabulador de sueldos y salarios de la Administración Pública Estatal.</w:t>
      </w:r>
      <w:r w:rsidDel="00000000" w:rsidR="00000000" w:rsidRPr="00000000">
        <w:rPr>
          <w:rtl w:val="0"/>
        </w:rPr>
      </w:r>
    </w:p>
    <w:p w:rsidR="00000000" w:rsidDel="00000000" w:rsidP="00000000" w:rsidRDefault="00000000" w:rsidRPr="00000000" w14:paraId="00000338">
      <w:pPr>
        <w:numPr>
          <w:ilvl w:val="0"/>
          <w:numId w:val="2"/>
        </w:numPr>
        <w:ind w:left="1429" w:hanging="720"/>
        <w:jc w:val="both"/>
        <w:rPr/>
      </w:pPr>
      <w:r w:rsidDel="00000000" w:rsidR="00000000" w:rsidRPr="00000000">
        <w:rPr>
          <w:rFonts w:ascii="Arial" w:cs="Arial" w:eastAsia="Arial" w:hAnsi="Arial"/>
          <w:sz w:val="22"/>
          <w:szCs w:val="22"/>
          <w:rtl w:val="0"/>
        </w:rPr>
        <w:t xml:space="preserve">Supervisar la información y elementos estadísticos recabados, que reflejen el estado de las funciones de la Secretaría Ejecutiva, para mejorar la gestión de la misma.</w:t>
      </w:r>
      <w:r w:rsidDel="00000000" w:rsidR="00000000" w:rsidRPr="00000000">
        <w:rPr>
          <w:rtl w:val="0"/>
        </w:rPr>
      </w:r>
    </w:p>
    <w:p w:rsidR="00000000" w:rsidDel="00000000" w:rsidP="00000000" w:rsidRDefault="00000000" w:rsidRPr="00000000" w14:paraId="00000339">
      <w:pPr>
        <w:numPr>
          <w:ilvl w:val="0"/>
          <w:numId w:val="2"/>
        </w:numPr>
        <w:ind w:left="1429" w:hanging="720"/>
        <w:jc w:val="both"/>
        <w:rPr/>
      </w:pPr>
      <w:r w:rsidDel="00000000" w:rsidR="00000000" w:rsidRPr="00000000">
        <w:rPr>
          <w:rFonts w:ascii="Arial" w:cs="Arial" w:eastAsia="Arial" w:hAnsi="Arial"/>
          <w:sz w:val="22"/>
          <w:szCs w:val="22"/>
          <w:rtl w:val="0"/>
        </w:rPr>
        <w:t xml:space="preserve">Establecer los sistemas de control necesarios  para alcanzar las metas u objetivos propuestos en los programas institucionales de la Secretaría Ejecutiva.</w:t>
      </w:r>
      <w:r w:rsidDel="00000000" w:rsidR="00000000" w:rsidRPr="00000000">
        <w:rPr>
          <w:rtl w:val="0"/>
        </w:rPr>
      </w:r>
    </w:p>
    <w:p w:rsidR="00000000" w:rsidDel="00000000" w:rsidP="00000000" w:rsidRDefault="00000000" w:rsidRPr="00000000" w14:paraId="0000033A">
      <w:pPr>
        <w:numPr>
          <w:ilvl w:val="0"/>
          <w:numId w:val="2"/>
        </w:numPr>
        <w:ind w:left="1429" w:hanging="720"/>
        <w:jc w:val="both"/>
        <w:rPr/>
      </w:pPr>
      <w:r w:rsidDel="00000000" w:rsidR="00000000" w:rsidRPr="00000000">
        <w:rPr>
          <w:rFonts w:ascii="Arial" w:cs="Arial" w:eastAsia="Arial" w:hAnsi="Arial"/>
          <w:sz w:val="22"/>
          <w:szCs w:val="22"/>
          <w:rtl w:val="0"/>
        </w:rPr>
        <w:t xml:space="preserve">Presentar semestralmente al Órgano de Gobierno el informe de desempeño de las actividades de la Secretaría Ejecutiva, incluido el ejercicio de los presupuestos  de ingresos y egresos y los estados financieros correspondientes. En el informe y en los documentos de apoyo se cotejarán las metas propuestas y los compromisos asumidos por la Secretaría Ejecutiva con las realizaciones alcanzadas. </w:t>
      </w:r>
      <w:r w:rsidDel="00000000" w:rsidR="00000000" w:rsidRPr="00000000">
        <w:rPr>
          <w:rtl w:val="0"/>
        </w:rPr>
      </w:r>
    </w:p>
    <w:p w:rsidR="00000000" w:rsidDel="00000000" w:rsidP="00000000" w:rsidRDefault="00000000" w:rsidRPr="00000000" w14:paraId="0000033B">
      <w:pPr>
        <w:numPr>
          <w:ilvl w:val="0"/>
          <w:numId w:val="2"/>
        </w:numPr>
        <w:ind w:left="1429" w:hanging="720"/>
        <w:jc w:val="both"/>
        <w:rPr/>
      </w:pPr>
      <w:r w:rsidDel="00000000" w:rsidR="00000000" w:rsidRPr="00000000">
        <w:rPr>
          <w:rFonts w:ascii="Arial" w:cs="Arial" w:eastAsia="Arial" w:hAnsi="Arial"/>
          <w:sz w:val="22"/>
          <w:szCs w:val="22"/>
          <w:rtl w:val="0"/>
        </w:rPr>
        <w:t xml:space="preserve">Establecer los mecanismo de evaluación que destaquen la eficiencia y la eficacia con que se desempeñe la Secretaría Ejecutiva y presentar al Órgano de Gobierno por lo menos dos veces al año el Informe de evaluación de gestión.</w:t>
      </w:r>
      <w:r w:rsidDel="00000000" w:rsidR="00000000" w:rsidRPr="00000000">
        <w:rPr>
          <w:rtl w:val="0"/>
        </w:rPr>
      </w:r>
    </w:p>
    <w:p w:rsidR="00000000" w:rsidDel="00000000" w:rsidP="00000000" w:rsidRDefault="00000000" w:rsidRPr="00000000" w14:paraId="0000033C">
      <w:pPr>
        <w:numPr>
          <w:ilvl w:val="0"/>
          <w:numId w:val="2"/>
        </w:numPr>
        <w:ind w:left="1429" w:hanging="720"/>
        <w:jc w:val="both"/>
        <w:rPr/>
      </w:pPr>
      <w:r w:rsidDel="00000000" w:rsidR="00000000" w:rsidRPr="00000000">
        <w:rPr>
          <w:rFonts w:ascii="Arial" w:cs="Arial" w:eastAsia="Arial" w:hAnsi="Arial"/>
          <w:sz w:val="22"/>
          <w:szCs w:val="22"/>
          <w:rtl w:val="0"/>
        </w:rPr>
        <w:t xml:space="preserve">Actuar como Secretario del Comité Coordinador y del Órgano de Gobierno. </w:t>
      </w:r>
      <w:r w:rsidDel="00000000" w:rsidR="00000000" w:rsidRPr="00000000">
        <w:rPr>
          <w:rtl w:val="0"/>
        </w:rPr>
      </w:r>
    </w:p>
    <w:p w:rsidR="00000000" w:rsidDel="00000000" w:rsidP="00000000" w:rsidRDefault="00000000" w:rsidRPr="00000000" w14:paraId="0000033D">
      <w:pPr>
        <w:numPr>
          <w:ilvl w:val="0"/>
          <w:numId w:val="2"/>
        </w:numPr>
        <w:ind w:left="1429" w:hanging="720"/>
        <w:jc w:val="both"/>
        <w:rPr/>
      </w:pPr>
      <w:r w:rsidDel="00000000" w:rsidR="00000000" w:rsidRPr="00000000">
        <w:rPr>
          <w:rFonts w:ascii="Arial" w:cs="Arial" w:eastAsia="Arial" w:hAnsi="Arial"/>
          <w:sz w:val="22"/>
          <w:szCs w:val="22"/>
          <w:rtl w:val="0"/>
        </w:rPr>
        <w:t xml:space="preserve">Ejecutar y dar seguimiento a los acuerdos y resoluciones del Comité Coordinador y del Órgano de Gobierno. </w:t>
      </w:r>
      <w:r w:rsidDel="00000000" w:rsidR="00000000" w:rsidRPr="00000000">
        <w:rPr>
          <w:rtl w:val="0"/>
        </w:rPr>
      </w:r>
    </w:p>
    <w:p w:rsidR="00000000" w:rsidDel="00000000" w:rsidP="00000000" w:rsidRDefault="00000000" w:rsidRPr="00000000" w14:paraId="0000033E">
      <w:pPr>
        <w:numPr>
          <w:ilvl w:val="0"/>
          <w:numId w:val="2"/>
        </w:numPr>
        <w:ind w:left="1429" w:hanging="720"/>
        <w:jc w:val="both"/>
        <w:rPr/>
      </w:pPr>
      <w:r w:rsidDel="00000000" w:rsidR="00000000" w:rsidRPr="00000000">
        <w:rPr>
          <w:rFonts w:ascii="Arial" w:cs="Arial" w:eastAsia="Arial" w:hAnsi="Arial"/>
          <w:sz w:val="22"/>
          <w:szCs w:val="22"/>
          <w:rtl w:val="0"/>
        </w:rPr>
        <w:t xml:space="preserve">Elaborar y certificar los acuerdos que se tomen en el Comité Coordinador y en el Órgano de Gobierno, así como los instrumentos jurídicos que se generen en el seno de dicho órgano, llevando el archivo correspondiente en términos de las disposiciones aplicables.</w:t>
      </w:r>
      <w:r w:rsidDel="00000000" w:rsidR="00000000" w:rsidRPr="00000000">
        <w:rPr>
          <w:rtl w:val="0"/>
        </w:rPr>
      </w:r>
    </w:p>
    <w:p w:rsidR="00000000" w:rsidDel="00000000" w:rsidP="00000000" w:rsidRDefault="00000000" w:rsidRPr="00000000" w14:paraId="0000033F">
      <w:pPr>
        <w:numPr>
          <w:ilvl w:val="0"/>
          <w:numId w:val="2"/>
        </w:numPr>
        <w:ind w:left="1429" w:hanging="720"/>
        <w:jc w:val="both"/>
        <w:rPr/>
      </w:pPr>
      <w:r w:rsidDel="00000000" w:rsidR="00000000" w:rsidRPr="00000000">
        <w:rPr>
          <w:rFonts w:ascii="Arial" w:cs="Arial" w:eastAsia="Arial" w:hAnsi="Arial"/>
          <w:sz w:val="22"/>
          <w:szCs w:val="22"/>
          <w:rtl w:val="0"/>
        </w:rPr>
        <w:t xml:space="preserve">Ser parte integrante de la Comisión Ejecutiva</w:t>
      </w:r>
      <w:r w:rsidDel="00000000" w:rsidR="00000000" w:rsidRPr="00000000">
        <w:rPr>
          <w:rtl w:val="0"/>
        </w:rPr>
      </w:r>
    </w:p>
    <w:p w:rsidR="00000000" w:rsidDel="00000000" w:rsidP="00000000" w:rsidRDefault="00000000" w:rsidRPr="00000000" w14:paraId="00000340">
      <w:pPr>
        <w:numPr>
          <w:ilvl w:val="0"/>
          <w:numId w:val="2"/>
        </w:numPr>
        <w:ind w:left="1429" w:hanging="720"/>
        <w:jc w:val="both"/>
        <w:rPr/>
      </w:pPr>
      <w:r w:rsidDel="00000000" w:rsidR="00000000" w:rsidRPr="00000000">
        <w:rPr>
          <w:rFonts w:ascii="Arial" w:cs="Arial" w:eastAsia="Arial" w:hAnsi="Arial"/>
          <w:sz w:val="22"/>
          <w:szCs w:val="22"/>
          <w:rtl w:val="0"/>
        </w:rPr>
        <w:t xml:space="preserve">Coordinar la elaboración de los anteproyectos de metodologías, indicadores y políticas integrales para ser discutidas en la Comisión Ejecutiva y, en su caso, sometidas a la consideración del Comité Coordinador.</w:t>
      </w:r>
      <w:r w:rsidDel="00000000" w:rsidR="00000000" w:rsidRPr="00000000">
        <w:rPr>
          <w:rtl w:val="0"/>
        </w:rPr>
      </w:r>
    </w:p>
    <w:p w:rsidR="00000000" w:rsidDel="00000000" w:rsidP="00000000" w:rsidRDefault="00000000" w:rsidRPr="00000000" w14:paraId="00000341">
      <w:pPr>
        <w:numPr>
          <w:ilvl w:val="0"/>
          <w:numId w:val="2"/>
        </w:numPr>
        <w:ind w:left="1429" w:hanging="720"/>
        <w:jc w:val="both"/>
        <w:rPr/>
      </w:pPr>
      <w:r w:rsidDel="00000000" w:rsidR="00000000" w:rsidRPr="00000000">
        <w:rPr>
          <w:rFonts w:ascii="Arial" w:cs="Arial" w:eastAsia="Arial" w:hAnsi="Arial"/>
          <w:sz w:val="22"/>
          <w:szCs w:val="22"/>
          <w:rtl w:val="0"/>
        </w:rPr>
        <w:t xml:space="preserve">Proponer a la Comisión Ejecutiva las evaluaciones que se llevarán a cabo de las políticas integrales para ser discutidas en la Comisión Ejecutiva y, en su caso, sometidas a la consideración del Comité Coordinador.</w:t>
      </w:r>
      <w:r w:rsidDel="00000000" w:rsidR="00000000" w:rsidRPr="00000000">
        <w:rPr>
          <w:rtl w:val="0"/>
        </w:rPr>
      </w:r>
    </w:p>
    <w:p w:rsidR="00000000" w:rsidDel="00000000" w:rsidP="00000000" w:rsidRDefault="00000000" w:rsidRPr="00000000" w14:paraId="00000342">
      <w:pPr>
        <w:numPr>
          <w:ilvl w:val="0"/>
          <w:numId w:val="2"/>
        </w:numPr>
        <w:ind w:left="1429" w:hanging="720"/>
        <w:jc w:val="both"/>
        <w:rPr/>
      </w:pPr>
      <w:r w:rsidDel="00000000" w:rsidR="00000000" w:rsidRPr="00000000">
        <w:rPr>
          <w:rFonts w:ascii="Arial" w:cs="Arial" w:eastAsia="Arial" w:hAnsi="Arial"/>
          <w:sz w:val="22"/>
          <w:szCs w:val="22"/>
          <w:rtl w:val="0"/>
        </w:rPr>
        <w:t xml:space="preserve">Proponer a la Comisión Ejecutiva las evaluaciones que se llevarán a cabo de las políticas integrales a que se refiere la fracción V del artículo 9 de la Ley del Sistema Estatal Anticorrupción, y una vez aprobadas realizarlas.</w:t>
      </w:r>
      <w:r w:rsidDel="00000000" w:rsidR="00000000" w:rsidRPr="00000000">
        <w:rPr>
          <w:rtl w:val="0"/>
        </w:rPr>
      </w:r>
    </w:p>
    <w:p w:rsidR="00000000" w:rsidDel="00000000" w:rsidP="00000000" w:rsidRDefault="00000000" w:rsidRPr="00000000" w14:paraId="00000343">
      <w:pPr>
        <w:numPr>
          <w:ilvl w:val="0"/>
          <w:numId w:val="2"/>
        </w:numPr>
        <w:ind w:left="1429" w:hanging="720"/>
        <w:jc w:val="both"/>
        <w:rPr/>
      </w:pPr>
      <w:r w:rsidDel="00000000" w:rsidR="00000000" w:rsidRPr="00000000">
        <w:rPr>
          <w:rFonts w:ascii="Arial" w:cs="Arial" w:eastAsia="Arial" w:hAnsi="Arial"/>
          <w:sz w:val="22"/>
          <w:szCs w:val="22"/>
          <w:rtl w:val="0"/>
        </w:rPr>
        <w:t xml:space="preserve">Coordinar el trabajo técnico para la preparación de documentos que se llevarán como propuestas de acuerdo, al Comité Coordinador, al Órgano de Gobierno y a la Comisión Ejecutiva.</w:t>
      </w:r>
      <w:r w:rsidDel="00000000" w:rsidR="00000000" w:rsidRPr="00000000">
        <w:rPr>
          <w:rtl w:val="0"/>
        </w:rPr>
      </w:r>
    </w:p>
    <w:p w:rsidR="00000000" w:rsidDel="00000000" w:rsidP="00000000" w:rsidRDefault="00000000" w:rsidRPr="00000000" w14:paraId="00000344">
      <w:pPr>
        <w:numPr>
          <w:ilvl w:val="0"/>
          <w:numId w:val="2"/>
        </w:numPr>
        <w:ind w:left="1429" w:hanging="720"/>
        <w:jc w:val="both"/>
        <w:rPr/>
      </w:pPr>
      <w:r w:rsidDel="00000000" w:rsidR="00000000" w:rsidRPr="00000000">
        <w:rPr>
          <w:rFonts w:ascii="Arial" w:cs="Arial" w:eastAsia="Arial" w:hAnsi="Arial"/>
          <w:sz w:val="22"/>
          <w:szCs w:val="22"/>
          <w:rtl w:val="0"/>
        </w:rPr>
        <w:t xml:space="preserve">Elaborar el proyecto de calendario de los trabajos del Comité Coordinador, del Órgano de Gobierno y de la Comisión Ejecutiva, para su respectiva aprobación.</w:t>
      </w:r>
      <w:r w:rsidDel="00000000" w:rsidR="00000000" w:rsidRPr="00000000">
        <w:rPr>
          <w:rtl w:val="0"/>
        </w:rPr>
      </w:r>
    </w:p>
    <w:p w:rsidR="00000000" w:rsidDel="00000000" w:rsidP="00000000" w:rsidRDefault="00000000" w:rsidRPr="00000000" w14:paraId="00000345">
      <w:pPr>
        <w:numPr>
          <w:ilvl w:val="0"/>
          <w:numId w:val="2"/>
        </w:numPr>
        <w:ind w:left="1429" w:hanging="720"/>
        <w:jc w:val="both"/>
        <w:rPr/>
      </w:pPr>
      <w:r w:rsidDel="00000000" w:rsidR="00000000" w:rsidRPr="00000000">
        <w:rPr>
          <w:rFonts w:ascii="Arial" w:cs="Arial" w:eastAsia="Arial" w:hAnsi="Arial"/>
          <w:sz w:val="22"/>
          <w:szCs w:val="22"/>
          <w:rtl w:val="0"/>
        </w:rPr>
        <w:t xml:space="preserve">Elaborar los anteproyectos de informes del Sistema Estatal Anticorrupción, someterlos a la revisión y observación de la Comisión Ejecutiva y remitirlos al Comité Coordinador para su aprobación. </w:t>
      </w:r>
      <w:r w:rsidDel="00000000" w:rsidR="00000000" w:rsidRPr="00000000">
        <w:rPr>
          <w:rtl w:val="0"/>
        </w:rPr>
      </w:r>
    </w:p>
    <w:p w:rsidR="00000000" w:rsidDel="00000000" w:rsidP="00000000" w:rsidRDefault="00000000" w:rsidRPr="00000000" w14:paraId="00000346">
      <w:pPr>
        <w:numPr>
          <w:ilvl w:val="0"/>
          <w:numId w:val="2"/>
        </w:numPr>
        <w:ind w:left="1429" w:hanging="720"/>
        <w:jc w:val="both"/>
        <w:rPr/>
      </w:pPr>
      <w:r w:rsidDel="00000000" w:rsidR="00000000" w:rsidRPr="00000000">
        <w:rPr>
          <w:rFonts w:ascii="Arial" w:cs="Arial" w:eastAsia="Arial" w:hAnsi="Arial"/>
          <w:sz w:val="22"/>
          <w:szCs w:val="22"/>
          <w:rtl w:val="0"/>
        </w:rPr>
        <w:t xml:space="preserve">Realizar estudios especializados en materias relacionadas con la prevención, detección y disuasión de hechos de corrupción y de faltas administrativas, fiscalización y control de recursos públicos, por acuerdo del Comité Coordinador. </w:t>
      </w:r>
      <w:r w:rsidDel="00000000" w:rsidR="00000000" w:rsidRPr="00000000">
        <w:rPr>
          <w:rtl w:val="0"/>
        </w:rPr>
      </w:r>
    </w:p>
    <w:p w:rsidR="00000000" w:rsidDel="00000000" w:rsidP="00000000" w:rsidRDefault="00000000" w:rsidRPr="00000000" w14:paraId="00000347">
      <w:pPr>
        <w:numPr>
          <w:ilvl w:val="0"/>
          <w:numId w:val="2"/>
        </w:numPr>
        <w:ind w:left="1429" w:hanging="720"/>
        <w:jc w:val="both"/>
        <w:rPr/>
      </w:pPr>
      <w:r w:rsidDel="00000000" w:rsidR="00000000" w:rsidRPr="00000000">
        <w:rPr>
          <w:rFonts w:ascii="Arial" w:cs="Arial" w:eastAsia="Arial" w:hAnsi="Arial"/>
          <w:sz w:val="22"/>
          <w:szCs w:val="22"/>
          <w:rtl w:val="0"/>
        </w:rPr>
        <w:t xml:space="preserve">Administrar las plataformas digitales que establecerá el Comité Coordinador, en términos de la Ley del Sistema Estatal Anticorrupción y asegurar el acceso a las mismas a los miembros del Comité Coordinador y la Comisión Ejecutiva, conforme a las disposiciones legales aplicables, garantizando en todo momento la integridad de la información, así como el registro puntual de la finalidad del acceso y el uso de la información.</w:t>
      </w:r>
      <w:r w:rsidDel="00000000" w:rsidR="00000000" w:rsidRPr="00000000">
        <w:rPr>
          <w:rtl w:val="0"/>
        </w:rPr>
      </w:r>
    </w:p>
    <w:p w:rsidR="00000000" w:rsidDel="00000000" w:rsidP="00000000" w:rsidRDefault="00000000" w:rsidRPr="00000000" w14:paraId="00000348">
      <w:pPr>
        <w:numPr>
          <w:ilvl w:val="0"/>
          <w:numId w:val="2"/>
        </w:numPr>
        <w:ind w:left="1429" w:hanging="720"/>
        <w:jc w:val="both"/>
        <w:rPr/>
      </w:pPr>
      <w:r w:rsidDel="00000000" w:rsidR="00000000" w:rsidRPr="00000000">
        <w:rPr>
          <w:rFonts w:ascii="Arial" w:cs="Arial" w:eastAsia="Arial" w:hAnsi="Arial"/>
          <w:sz w:val="22"/>
          <w:szCs w:val="22"/>
          <w:rtl w:val="0"/>
        </w:rPr>
        <w:t xml:space="preserve">Integrar los sistemas de información necesarios para que los resultados de las evaluaciones sean públicos y reflejen los avances o retrocesos en la Política Estatal Anticorrupción.</w:t>
      </w:r>
      <w:r w:rsidDel="00000000" w:rsidR="00000000" w:rsidRPr="00000000">
        <w:rPr>
          <w:rtl w:val="0"/>
        </w:rPr>
      </w:r>
    </w:p>
    <w:p w:rsidR="00000000" w:rsidDel="00000000" w:rsidP="00000000" w:rsidRDefault="00000000" w:rsidRPr="00000000" w14:paraId="00000349">
      <w:pPr>
        <w:numPr>
          <w:ilvl w:val="0"/>
          <w:numId w:val="2"/>
        </w:numPr>
        <w:ind w:left="1429" w:hanging="720"/>
        <w:jc w:val="both"/>
        <w:rPr/>
      </w:pPr>
      <w:r w:rsidDel="00000000" w:rsidR="00000000" w:rsidRPr="00000000">
        <w:rPr>
          <w:rFonts w:ascii="Arial" w:cs="Arial" w:eastAsia="Arial" w:hAnsi="Arial"/>
          <w:sz w:val="22"/>
          <w:szCs w:val="22"/>
          <w:rtl w:val="0"/>
        </w:rPr>
        <w:t xml:space="preserve">Expedir y certificar, en su caso, copia de los documentos o constancias que existan en los archivos de las unidades administrativas adscritas a la Secretaría Ejecutiva, de oficio o a petición de autoridad competente. </w:t>
      </w:r>
      <w:r w:rsidDel="00000000" w:rsidR="00000000" w:rsidRPr="00000000">
        <w:rPr>
          <w:rtl w:val="0"/>
        </w:rPr>
      </w:r>
    </w:p>
    <w:p w:rsidR="00000000" w:rsidDel="00000000" w:rsidP="00000000" w:rsidRDefault="00000000" w:rsidRPr="00000000" w14:paraId="0000034A">
      <w:pPr>
        <w:numPr>
          <w:ilvl w:val="0"/>
          <w:numId w:val="2"/>
        </w:numPr>
        <w:ind w:left="1429" w:hanging="720"/>
        <w:jc w:val="both"/>
        <w:rPr/>
      </w:pPr>
      <w:r w:rsidDel="00000000" w:rsidR="00000000" w:rsidRPr="00000000">
        <w:rPr>
          <w:rFonts w:ascii="Arial" w:cs="Arial" w:eastAsia="Arial" w:hAnsi="Arial"/>
          <w:sz w:val="22"/>
          <w:szCs w:val="22"/>
          <w:rtl w:val="0"/>
        </w:rPr>
        <w:t xml:space="preserve">Celebrar convenios de colaboración y apoyo con las Dependencias y Entidades de la Administración Pública Federal, con los gobiernos estatales y municipales, con los Poderes Legislativo y Judicial, federal y estatales y con las organizaciones de los sectores social y privado e instituciones privadas u organismos públicos internacionales.</w:t>
      </w:r>
      <w:r w:rsidDel="00000000" w:rsidR="00000000" w:rsidRPr="00000000">
        <w:rPr>
          <w:rtl w:val="0"/>
        </w:rPr>
      </w:r>
    </w:p>
    <w:p w:rsidR="00000000" w:rsidDel="00000000" w:rsidP="00000000" w:rsidRDefault="00000000" w:rsidRPr="00000000" w14:paraId="0000034B">
      <w:pPr>
        <w:numPr>
          <w:ilvl w:val="0"/>
          <w:numId w:val="2"/>
        </w:numPr>
        <w:ind w:left="1418" w:hanging="709"/>
        <w:jc w:val="both"/>
        <w:rPr/>
      </w:pPr>
      <w:r w:rsidDel="00000000" w:rsidR="00000000" w:rsidRPr="00000000">
        <w:rPr>
          <w:rFonts w:ascii="Arial" w:cs="Arial" w:eastAsia="Arial" w:hAnsi="Arial"/>
          <w:sz w:val="22"/>
          <w:szCs w:val="22"/>
          <w:rtl w:val="0"/>
        </w:rPr>
        <w:t xml:space="preserve">Participar en organismos y foros regionales, nacionales e internacionales, a efecto de promover una cultura de prevención y combate a la corrupción y de fiscalización y control de recursos públicos</w:t>
      </w:r>
      <w:r w:rsidDel="00000000" w:rsidR="00000000" w:rsidRPr="00000000">
        <w:rPr>
          <w:rtl w:val="0"/>
        </w:rPr>
      </w:r>
    </w:p>
    <w:p w:rsidR="00000000" w:rsidDel="00000000" w:rsidP="00000000" w:rsidRDefault="00000000" w:rsidRPr="00000000" w14:paraId="0000034C">
      <w:pPr>
        <w:numPr>
          <w:ilvl w:val="0"/>
          <w:numId w:val="2"/>
        </w:numPr>
        <w:ind w:left="1418" w:hanging="709"/>
        <w:jc w:val="both"/>
        <w:rPr/>
      </w:pPr>
      <w:r w:rsidDel="00000000" w:rsidR="00000000" w:rsidRPr="00000000">
        <w:rPr>
          <w:rFonts w:ascii="Arial" w:cs="Arial" w:eastAsia="Arial" w:hAnsi="Arial"/>
          <w:sz w:val="22"/>
          <w:szCs w:val="22"/>
          <w:rtl w:val="0"/>
        </w:rPr>
        <w:t xml:space="preserve">Proveer a la Comisión Ejecutiva los insumos necesarios para la elaboración de las propuestas a que se refiere la Ley del Sistema Estatal Anticorrupción. Para ello, podrá solicitar la información que estime pertinente para la realización de las actividades que le encomienda la Ley del Sistema Estatal Anticorrupción, de oficio o a solicitud de los miembros de la Comisión Ejecutiva.</w:t>
      </w:r>
      <w:r w:rsidDel="00000000" w:rsidR="00000000" w:rsidRPr="00000000">
        <w:rPr>
          <w:rtl w:val="0"/>
        </w:rPr>
      </w:r>
    </w:p>
    <w:p w:rsidR="00000000" w:rsidDel="00000000" w:rsidP="00000000" w:rsidRDefault="00000000" w:rsidRPr="00000000" w14:paraId="0000034D">
      <w:pPr>
        <w:numPr>
          <w:ilvl w:val="0"/>
          <w:numId w:val="2"/>
        </w:numPr>
        <w:ind w:left="1418" w:hanging="709"/>
        <w:jc w:val="both"/>
        <w:rPr/>
      </w:pPr>
      <w:r w:rsidDel="00000000" w:rsidR="00000000" w:rsidRPr="00000000">
        <w:rPr>
          <w:rFonts w:ascii="Arial" w:cs="Arial" w:eastAsia="Arial" w:hAnsi="Arial"/>
          <w:sz w:val="22"/>
          <w:szCs w:val="22"/>
          <w:rtl w:val="0"/>
        </w:rPr>
        <w:t xml:space="preserve">Nombrar y remover al personal de la Secretaría Ejecutiva, y </w:t>
      </w:r>
      <w:r w:rsidDel="00000000" w:rsidR="00000000" w:rsidRPr="00000000">
        <w:rPr>
          <w:rtl w:val="0"/>
        </w:rPr>
      </w:r>
    </w:p>
    <w:p w:rsidR="00000000" w:rsidDel="00000000" w:rsidP="00000000" w:rsidRDefault="00000000" w:rsidRPr="00000000" w14:paraId="0000034E">
      <w:pPr>
        <w:numPr>
          <w:ilvl w:val="0"/>
          <w:numId w:val="2"/>
        </w:numPr>
        <w:ind w:left="1417.3228346456694" w:hanging="708.6614173228347"/>
        <w:jc w:val="both"/>
        <w:rPr/>
      </w:pPr>
      <w:r w:rsidDel="00000000" w:rsidR="00000000" w:rsidRPr="00000000">
        <w:rPr>
          <w:rFonts w:ascii="Arial" w:cs="Arial" w:eastAsia="Arial" w:hAnsi="Arial"/>
          <w:sz w:val="22"/>
          <w:szCs w:val="22"/>
          <w:rtl w:val="0"/>
        </w:rPr>
        <w:t xml:space="preserve">Las demás que señalen las diversas leyes, reglamentos, decretos, acuerdos y demás  disposiciones administrativas aplicables</w:t>
      </w:r>
      <w:r w:rsidDel="00000000" w:rsidR="00000000" w:rsidRPr="00000000">
        <w:rPr>
          <w:rtl w:val="0"/>
        </w:rPr>
        <w:t xml:space="preserve">. </w:t>
      </w:r>
    </w:p>
    <w:p w:rsidR="00000000" w:rsidDel="00000000" w:rsidP="00000000" w:rsidRDefault="00000000" w:rsidRPr="00000000" w14:paraId="0000034F">
      <w:pPr>
        <w:ind w:left="709"/>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50">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EJERCICIO FISCAL: </w:t>
      </w:r>
      <w:r w:rsidDel="00000000" w:rsidR="00000000" w:rsidRPr="00000000">
        <w:rPr>
          <w:rFonts w:ascii="Arial" w:cs="Arial" w:eastAsia="Arial" w:hAnsi="Arial"/>
          <w:sz w:val="22"/>
          <w:szCs w:val="22"/>
          <w:rtl w:val="0"/>
        </w:rPr>
        <w:t xml:space="preserve">El ejercicio fiscal que se comprende en la integración de estas Notas es del 01 de enero al 30 de junio de 2019.</w:t>
      </w:r>
    </w:p>
    <w:p w:rsidR="00000000" w:rsidDel="00000000" w:rsidP="00000000" w:rsidRDefault="00000000" w:rsidRPr="00000000" w14:paraId="0000035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52">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RÉGIMEN JURÍDICO: </w:t>
      </w:r>
      <w:r w:rsidDel="00000000" w:rsidR="00000000" w:rsidRPr="00000000">
        <w:rPr>
          <w:rFonts w:ascii="Arial" w:cs="Arial" w:eastAsia="Arial" w:hAnsi="Arial"/>
          <w:sz w:val="22"/>
          <w:szCs w:val="22"/>
          <w:rtl w:val="0"/>
        </w:rPr>
        <w:t xml:space="preserve">La Secretaría Ejecutiva del SEA se crea como un organismo descentralizado, no sectorizado, con personalidad jurídica y patrimonio propio, con autonomía técnica y de gestión.</w:t>
      </w:r>
    </w:p>
    <w:p w:rsidR="00000000" w:rsidDel="00000000" w:rsidP="00000000" w:rsidRDefault="00000000" w:rsidRPr="00000000" w14:paraId="0000035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54">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CONSIDERACIONES FISCALES DE LA ENTIDAD:  </w:t>
      </w:r>
      <w:r w:rsidDel="00000000" w:rsidR="00000000" w:rsidRPr="00000000">
        <w:rPr>
          <w:rFonts w:ascii="Arial" w:cs="Arial" w:eastAsia="Arial" w:hAnsi="Arial"/>
          <w:sz w:val="22"/>
          <w:szCs w:val="22"/>
          <w:rtl w:val="0"/>
        </w:rPr>
        <w:t xml:space="preserve">La Secretaría Ejecutiva está obligada a efectuar retenciones de Impuesto sobre la Renta (ISR), sobre los sueldos, arrendamientos y sobre honorarios, y en general por cualquier servicio profesional independiente que la Entidad tenga necesidad de contratar. Los enteros y pagos se realizan mensualmente al SAT.</w:t>
      </w:r>
    </w:p>
    <w:p w:rsidR="00000000" w:rsidDel="00000000" w:rsidP="00000000" w:rsidRDefault="00000000" w:rsidRPr="00000000" w14:paraId="0000035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56">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ESTRUCTURA ORGANIZACIONAL BÁSICA:</w:t>
      </w:r>
      <w:r w:rsidDel="00000000" w:rsidR="00000000" w:rsidRPr="00000000">
        <w:rPr>
          <w:rtl w:val="0"/>
        </w:rPr>
      </w:r>
    </w:p>
    <w:p w:rsidR="00000000" w:rsidDel="00000000" w:rsidP="00000000" w:rsidRDefault="00000000" w:rsidRPr="00000000" w14:paraId="0000035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5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Órgano de Gobierno.</w:t>
      </w:r>
    </w:p>
    <w:p w:rsidR="00000000" w:rsidDel="00000000" w:rsidP="00000000" w:rsidRDefault="00000000" w:rsidRPr="00000000" w14:paraId="0000035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5A">
      <w:pPr>
        <w:jc w:val="both"/>
        <w:rPr>
          <w:rFonts w:ascii="Arial" w:cs="Arial" w:eastAsia="Arial" w:hAnsi="Arial"/>
          <w:sz w:val="22"/>
          <w:szCs w:val="22"/>
        </w:rPr>
      </w:pPr>
      <w:bookmarkStart w:colFirst="0" w:colLast="0" w:name="_3znysh7" w:id="2"/>
      <w:bookmarkEnd w:id="2"/>
      <w:r w:rsidDel="00000000" w:rsidR="00000000" w:rsidRPr="00000000">
        <w:rPr>
          <w:rFonts w:ascii="Arial" w:cs="Arial" w:eastAsia="Arial" w:hAnsi="Arial"/>
          <w:sz w:val="22"/>
          <w:szCs w:val="22"/>
          <w:rtl w:val="0"/>
        </w:rPr>
        <w:t xml:space="preserve">II. Comisión Ejecutiva.</w:t>
      </w:r>
    </w:p>
    <w:p w:rsidR="00000000" w:rsidDel="00000000" w:rsidP="00000000" w:rsidRDefault="00000000" w:rsidRPr="00000000" w14:paraId="0000035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5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III. Secretario Técnico.</w:t>
      </w:r>
    </w:p>
    <w:p w:rsidR="00000000" w:rsidDel="00000000" w:rsidP="00000000" w:rsidRDefault="00000000" w:rsidRPr="00000000" w14:paraId="0000035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5E">
      <w:pPr>
        <w:numPr>
          <w:ilvl w:val="0"/>
          <w:numId w:val="8"/>
        </w:numPr>
        <w:pBdr>
          <w:top w:space="0" w:sz="0" w:val="nil"/>
          <w:left w:space="0" w:sz="0" w:val="nil"/>
          <w:bottom w:space="0" w:sz="0" w:val="nil"/>
          <w:right w:space="0" w:sz="0" w:val="nil"/>
          <w:between w:space="0" w:sz="0" w:val="nil"/>
        </w:pBdr>
        <w:ind w:left="144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Dirección Jurídica.</w:t>
      </w:r>
    </w:p>
    <w:p w:rsidR="00000000" w:rsidDel="00000000" w:rsidP="00000000" w:rsidRDefault="00000000" w:rsidRPr="00000000" w14:paraId="0000035F">
      <w:pPr>
        <w:pBdr>
          <w:top w:space="0" w:sz="0" w:val="nil"/>
          <w:left w:space="0" w:sz="0" w:val="nil"/>
          <w:bottom w:space="0" w:sz="0" w:val="nil"/>
          <w:right w:space="0" w:sz="0" w:val="nil"/>
          <w:between w:space="0" w:sz="0" w:val="nil"/>
        </w:pBdr>
        <w:ind w:left="1440" w:hanging="72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60">
      <w:pPr>
        <w:numPr>
          <w:ilvl w:val="0"/>
          <w:numId w:val="8"/>
        </w:numPr>
        <w:pBdr>
          <w:top w:space="0" w:sz="0" w:val="nil"/>
          <w:left w:space="0" w:sz="0" w:val="nil"/>
          <w:bottom w:space="0" w:sz="0" w:val="nil"/>
          <w:right w:space="0" w:sz="0" w:val="nil"/>
          <w:between w:space="0" w:sz="0" w:val="nil"/>
        </w:pBdr>
        <w:ind w:left="144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Dirección de Atención a la Comisión Ejecutiva y al Comité Coordinador del SEA.</w:t>
      </w:r>
    </w:p>
    <w:p w:rsidR="00000000" w:rsidDel="00000000" w:rsidP="00000000" w:rsidRDefault="00000000" w:rsidRPr="00000000" w14:paraId="00000361">
      <w:pPr>
        <w:pBdr>
          <w:top w:space="0" w:sz="0" w:val="nil"/>
          <w:left w:space="0" w:sz="0" w:val="nil"/>
          <w:bottom w:space="0" w:sz="0" w:val="nil"/>
          <w:right w:space="0" w:sz="0" w:val="nil"/>
          <w:between w:space="0" w:sz="0" w:val="nil"/>
        </w:pBdr>
        <w:ind w:left="1440" w:hanging="72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62">
      <w:pPr>
        <w:numPr>
          <w:ilvl w:val="0"/>
          <w:numId w:val="8"/>
        </w:numPr>
        <w:pBdr>
          <w:top w:space="0" w:sz="0" w:val="nil"/>
          <w:left w:space="0" w:sz="0" w:val="nil"/>
          <w:bottom w:space="0" w:sz="0" w:val="nil"/>
          <w:right w:space="0" w:sz="0" w:val="nil"/>
          <w:between w:space="0" w:sz="0" w:val="nil"/>
        </w:pBdr>
        <w:ind w:left="144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Dirección de Administración y Servicios.</w:t>
      </w:r>
    </w:p>
    <w:p w:rsidR="00000000" w:rsidDel="00000000" w:rsidP="00000000" w:rsidRDefault="00000000" w:rsidRPr="00000000" w14:paraId="00000363">
      <w:pPr>
        <w:tabs>
          <w:tab w:val="left" w:pos="2342"/>
          <w:tab w:val="center" w:pos="4419"/>
          <w:tab w:val="right" w:pos="8838"/>
        </w:tabs>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64">
      <w:pPr>
        <w:ind w:left="426" w:hanging="426"/>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IV. Las demás unidades administrativas y personal que autorice el Órgano de Gobierno a propuesta del Secretario Técnico, sujeto a la capacidad presupuestal de la Secretaría Ejecutiva.</w:t>
      </w:r>
    </w:p>
    <w:p w:rsidR="00000000" w:rsidDel="00000000" w:rsidP="00000000" w:rsidRDefault="00000000" w:rsidRPr="00000000" w14:paraId="0000036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6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67">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BASES DE PREPARACIÓN DE LOS ESTADOS FINANCIEROS</w:t>
      </w:r>
      <w:r w:rsidDel="00000000" w:rsidR="00000000" w:rsidRPr="00000000">
        <w:rPr>
          <w:rtl w:val="0"/>
        </w:rPr>
      </w:r>
    </w:p>
    <w:p w:rsidR="00000000" w:rsidDel="00000000" w:rsidP="00000000" w:rsidRDefault="00000000" w:rsidRPr="00000000" w14:paraId="00000368">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369">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Principales políticas aplicadas por la Secretaría Ejecutiva del Sistema Estatal Anticorrupción</w:t>
      </w:r>
      <w:r w:rsidDel="00000000" w:rsidR="00000000" w:rsidRPr="00000000">
        <w:rPr>
          <w:rtl w:val="0"/>
        </w:rPr>
      </w:r>
    </w:p>
    <w:p w:rsidR="00000000" w:rsidDel="00000000" w:rsidP="00000000" w:rsidRDefault="00000000" w:rsidRPr="00000000" w14:paraId="0000036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6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Se ha observado la normatividad emitida por el Consejo Nacional para la Armonización Contable (CONAC) y las disposiciones legales aplicables.</w:t>
      </w:r>
    </w:p>
    <w:p w:rsidR="00000000" w:rsidDel="00000000" w:rsidP="00000000" w:rsidRDefault="00000000" w:rsidRPr="00000000" w14:paraId="0000036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6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La normatividad aplicada para el reconocimiento, valuación y revelación de los distintos rubros que integran los Estados Financieros corresponden a los costos históricos.</w:t>
      </w:r>
    </w:p>
    <w:p w:rsidR="00000000" w:rsidDel="00000000" w:rsidP="00000000" w:rsidRDefault="00000000" w:rsidRPr="00000000" w14:paraId="0000036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6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 Los bienes muebles son registrados al costo de adquisición. La reparación se afecta directamente al Presupuesto del Ejercicio.</w:t>
      </w:r>
    </w:p>
    <w:p w:rsidR="00000000" w:rsidDel="00000000" w:rsidP="00000000" w:rsidRDefault="00000000" w:rsidRPr="00000000" w14:paraId="0000037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7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 Los postulados básicos considerados en la elaboración de las presentes Estados Financieros son: a. Sustancia económica, Ente Público, Existencia permanente, Revelación suficiente, Importancia relativa, Registro e Integración Presupuestaria, Devengo contable, Periodo contable, Valuación, Dualidad económica y Consistencia.</w:t>
      </w:r>
    </w:p>
    <w:p w:rsidR="00000000" w:rsidDel="00000000" w:rsidP="00000000" w:rsidRDefault="00000000" w:rsidRPr="00000000" w14:paraId="0000037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7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 El manejo y control del presupuesto se registra en cuentas de orden.</w:t>
      </w:r>
    </w:p>
    <w:p w:rsidR="00000000" w:rsidDel="00000000" w:rsidP="00000000" w:rsidRDefault="00000000" w:rsidRPr="00000000" w14:paraId="00000374">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375">
      <w:pPr>
        <w:jc w:val="both"/>
        <w:rPr>
          <w:rFonts w:ascii="Arial" w:cs="Arial" w:eastAsia="Arial" w:hAnsi="Arial"/>
          <w:sz w:val="22"/>
          <w:szCs w:val="22"/>
        </w:rPr>
      </w:pPr>
      <w:bookmarkStart w:colFirst="0" w:colLast="0" w:name="_2et92p0" w:id="3"/>
      <w:bookmarkEnd w:id="3"/>
      <w:r w:rsidDel="00000000" w:rsidR="00000000" w:rsidRPr="00000000">
        <w:rPr>
          <w:rtl w:val="0"/>
        </w:rPr>
      </w:r>
    </w:p>
    <w:p w:rsidR="00000000" w:rsidDel="00000000" w:rsidP="00000000" w:rsidRDefault="00000000" w:rsidRPr="00000000" w14:paraId="00000376">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POLÍTICAS DE CONTABILIDAD SIGNIFICATIVAS</w:t>
      </w:r>
      <w:r w:rsidDel="00000000" w:rsidR="00000000" w:rsidRPr="00000000">
        <w:rPr>
          <w:rtl w:val="0"/>
        </w:rPr>
      </w:r>
    </w:p>
    <w:p w:rsidR="00000000" w:rsidDel="00000000" w:rsidP="00000000" w:rsidRDefault="00000000" w:rsidRPr="00000000" w14:paraId="00000377">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37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Debido a las disposiciones establecidas por el CONAC, actualmente la Secretaría Ejecutiva del Sistema Estatal Anticorrupción, se encuentra en implementación de los marcos normativos, respetando la descripción del capítulo, concepto, y partida genérica, con la finalidad de contar con un marco contable armonizado.</w:t>
      </w:r>
    </w:p>
    <w:p w:rsidR="00000000" w:rsidDel="00000000" w:rsidP="00000000" w:rsidRDefault="00000000" w:rsidRPr="00000000" w14:paraId="0000037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B">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EFECTOS DE LA INFLACIÓN EN LA INFORMACIÓN FINANCIERA</w:t>
      </w:r>
      <w:r w:rsidDel="00000000" w:rsidR="00000000" w:rsidRPr="00000000">
        <w:rPr>
          <w:rtl w:val="0"/>
        </w:rPr>
      </w:r>
    </w:p>
    <w:p w:rsidR="00000000" w:rsidDel="00000000" w:rsidP="00000000" w:rsidRDefault="00000000" w:rsidRPr="00000000" w14:paraId="0000037C">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37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cifras que se incluyen en los estados financieros han sido determinadas sobre valores históricos y en consecuencia, no incluyen los ajustes por inflación. Cabe señalar que la normatividad contable en su boletín NIF B-10 considera a partir de 2008 el reconocimiento de un entorno inflacionario, siempre y cuando se cumplan ciertas condiciones relativas al factor de inflación anual de los 3 ejercicios anteriores en el que menciona que será un entorno inflacionario al momento en el que el efecto acumulado de porcentaje de inflación de dichos ejercicios, alcance un 26%, situación que a la fecha no se ha presentado.</w:t>
      </w:r>
    </w:p>
    <w:p w:rsidR="00000000" w:rsidDel="00000000" w:rsidP="00000000" w:rsidRDefault="00000000" w:rsidRPr="00000000" w14:paraId="0000037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80">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POSICIÓN EN MONEDA EXTRANJERA Y PROTECCIÓN POR RIESGO CAMBIARIO</w:t>
      </w:r>
      <w:r w:rsidDel="00000000" w:rsidR="00000000" w:rsidRPr="00000000">
        <w:rPr>
          <w:rtl w:val="0"/>
        </w:rPr>
      </w:r>
    </w:p>
    <w:p w:rsidR="00000000" w:rsidDel="00000000" w:rsidP="00000000" w:rsidRDefault="00000000" w:rsidRPr="00000000" w14:paraId="00000381">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38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Secretaría Ejecutiva del Sistema Estatal Anticorrupción, no contempla operaciones en moneda extranjera.</w:t>
      </w:r>
    </w:p>
    <w:p w:rsidR="00000000" w:rsidDel="00000000" w:rsidP="00000000" w:rsidRDefault="00000000" w:rsidRPr="00000000" w14:paraId="0000038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85">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REPORTE ANALÍTICO DEL ACTIVO</w:t>
      </w:r>
      <w:r w:rsidDel="00000000" w:rsidR="00000000" w:rsidRPr="00000000">
        <w:rPr>
          <w:rtl w:val="0"/>
        </w:rPr>
      </w:r>
    </w:p>
    <w:p w:rsidR="00000000" w:rsidDel="00000000" w:rsidP="00000000" w:rsidRDefault="00000000" w:rsidRPr="00000000" w14:paraId="00000386">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387">
      <w:pPr>
        <w:tabs>
          <w:tab w:val="left" w:pos="851"/>
        </w:tabs>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Se ha observado la normatividad emitida por el Consejo Nacional para la Armonización Contable (CONAC) y las disposiciones legales aplicables:  Parámetros de Estimación de Vida Útil. - denominada “Guía de vida útil estimada y porcentajes de depreciación” Lineamientos para la elaboración del Catálogo de Bienes que permita la interrelación automática con el Clasificador por Objeto del Gasto y la Lista de Cuentas  Y demás a requerir de acuerdo a las necesidades.</w:t>
      </w:r>
      <w:r w:rsidDel="00000000" w:rsidR="00000000" w:rsidRPr="00000000">
        <w:rPr>
          <w:rtl w:val="0"/>
        </w:rPr>
      </w:r>
    </w:p>
    <w:p w:rsidR="00000000" w:rsidDel="00000000" w:rsidP="00000000" w:rsidRDefault="00000000" w:rsidRPr="00000000" w14:paraId="0000038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89">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8A">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REPORTE DE LA RECAUDACIÓN</w:t>
      </w:r>
      <w:r w:rsidDel="00000000" w:rsidR="00000000" w:rsidRPr="00000000">
        <w:rPr>
          <w:rtl w:val="0"/>
        </w:rPr>
      </w:r>
    </w:p>
    <w:p w:rsidR="00000000" w:rsidDel="00000000" w:rsidP="00000000" w:rsidRDefault="00000000" w:rsidRPr="00000000" w14:paraId="0000038B">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38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recaudación de la Secretaría Ejecutiva del Sistema Estatal Anticorrupción, proviene del subsidio recibido por parte del Gobierno del Estado. Presentándose a continuación análisis de la recaudación de los ingresos:</w:t>
      </w:r>
    </w:p>
    <w:p w:rsidR="00000000" w:rsidDel="00000000" w:rsidP="00000000" w:rsidRDefault="00000000" w:rsidRPr="00000000" w14:paraId="0000038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8E">
      <w:pPr>
        <w:jc w:val="both"/>
        <w:rPr>
          <w:rFonts w:ascii="Arial" w:cs="Arial" w:eastAsia="Arial" w:hAnsi="Arial"/>
          <w:sz w:val="22"/>
          <w:szCs w:val="22"/>
        </w:rPr>
      </w:pPr>
      <w:r w:rsidDel="00000000" w:rsidR="00000000" w:rsidRPr="00000000">
        <w:rPr>
          <w:rtl w:val="0"/>
        </w:rPr>
      </w:r>
    </w:p>
    <w:tbl>
      <w:tblPr>
        <w:tblStyle w:val="Table21"/>
        <w:tblW w:w="93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6"/>
        <w:gridCol w:w="1843"/>
        <w:gridCol w:w="1941"/>
        <w:gridCol w:w="1684"/>
        <w:tblGridChange w:id="0">
          <w:tblGrid>
            <w:gridCol w:w="3886"/>
            <w:gridCol w:w="1843"/>
            <w:gridCol w:w="1941"/>
            <w:gridCol w:w="1684"/>
          </w:tblGrid>
        </w:tblGridChange>
      </w:tblGrid>
      <w:tr>
        <w:tc>
          <w:tcPr/>
          <w:p w:rsidR="00000000" w:rsidDel="00000000" w:rsidP="00000000" w:rsidRDefault="00000000" w:rsidRPr="00000000" w14:paraId="0000038F">
            <w:pPr>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90">
            <w:pPr>
              <w:jc w:val="center"/>
              <w:rPr>
                <w:rFonts w:ascii="Arial" w:cs="Arial" w:eastAsia="Arial" w:hAnsi="Arial"/>
                <w:sz w:val="22"/>
                <w:szCs w:val="22"/>
              </w:rPr>
            </w:pPr>
            <w:r w:rsidDel="00000000" w:rsidR="00000000" w:rsidRPr="00000000">
              <w:rPr>
                <w:rFonts w:ascii="Arial" w:cs="Arial" w:eastAsia="Arial" w:hAnsi="Arial"/>
                <w:b w:val="1"/>
                <w:sz w:val="20"/>
                <w:szCs w:val="20"/>
                <w:rtl w:val="0"/>
              </w:rPr>
              <w:t xml:space="preserve">Aprobado Inicial Anual (Estimado)</w:t>
            </w:r>
            <w:r w:rsidDel="00000000" w:rsidR="00000000" w:rsidRPr="00000000">
              <w:rPr>
                <w:rtl w:val="0"/>
              </w:rPr>
            </w:r>
          </w:p>
        </w:tc>
        <w:tc>
          <w:tcPr/>
          <w:p w:rsidR="00000000" w:rsidDel="00000000" w:rsidP="00000000" w:rsidRDefault="00000000" w:rsidRPr="00000000" w14:paraId="00000391">
            <w:pPr>
              <w:jc w:val="center"/>
              <w:rPr>
                <w:rFonts w:ascii="Arial" w:cs="Arial" w:eastAsia="Arial" w:hAnsi="Arial"/>
                <w:sz w:val="22"/>
                <w:szCs w:val="22"/>
              </w:rPr>
            </w:pPr>
            <w:r w:rsidDel="00000000" w:rsidR="00000000" w:rsidRPr="00000000">
              <w:rPr>
                <w:rFonts w:ascii="Arial" w:cs="Arial" w:eastAsia="Arial" w:hAnsi="Arial"/>
                <w:b w:val="1"/>
                <w:sz w:val="20"/>
                <w:szCs w:val="20"/>
                <w:rtl w:val="0"/>
              </w:rPr>
              <w:t xml:space="preserve">Aprobado Inicial Anual (Modificado)</w:t>
            </w:r>
            <w:r w:rsidDel="00000000" w:rsidR="00000000" w:rsidRPr="00000000">
              <w:rPr>
                <w:rtl w:val="0"/>
              </w:rPr>
            </w:r>
          </w:p>
        </w:tc>
        <w:tc>
          <w:tcPr/>
          <w:p w:rsidR="00000000" w:rsidDel="00000000" w:rsidP="00000000" w:rsidRDefault="00000000" w:rsidRPr="00000000" w14:paraId="00000392">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Monto  Recaudado</w:t>
            </w:r>
            <w:r w:rsidDel="00000000" w:rsidR="00000000" w:rsidRPr="00000000">
              <w:rPr>
                <w:rtl w:val="0"/>
              </w:rPr>
            </w:r>
          </w:p>
        </w:tc>
      </w:tr>
      <w:tr>
        <w:trPr>
          <w:trHeight w:val="120" w:hRule="atLeast"/>
        </w:trPr>
        <w:tc>
          <w:tcPr>
            <w:gridSpan w:val="3"/>
          </w:tcPr>
          <w:p w:rsidR="00000000" w:rsidDel="00000000" w:rsidP="00000000" w:rsidRDefault="00000000" w:rsidRPr="00000000" w14:paraId="00000393">
            <w:pPr>
              <w:rPr>
                <w:rFonts w:ascii="Arial" w:cs="Arial" w:eastAsia="Arial" w:hAnsi="Arial"/>
                <w:sz w:val="22"/>
                <w:szCs w:val="22"/>
              </w:rPr>
            </w:pPr>
            <w:r w:rsidDel="00000000" w:rsidR="00000000" w:rsidRPr="00000000">
              <w:rPr>
                <w:rFonts w:ascii="Arial" w:cs="Arial" w:eastAsia="Arial" w:hAnsi="Arial"/>
                <w:sz w:val="22"/>
                <w:szCs w:val="22"/>
                <w:rtl w:val="0"/>
              </w:rPr>
              <w:t xml:space="preserve">Transferencias, Asignaciones, Subsidios y Otras ayudas</w:t>
            </w:r>
          </w:p>
        </w:tc>
        <w:tc>
          <w:tcPr/>
          <w:p w:rsidR="00000000" w:rsidDel="00000000" w:rsidP="00000000" w:rsidRDefault="00000000" w:rsidRPr="00000000" w14:paraId="00000396">
            <w:pPr>
              <w:rPr>
                <w:rFonts w:ascii="Arial" w:cs="Arial" w:eastAsia="Arial" w:hAnsi="Arial"/>
                <w:sz w:val="22"/>
                <w:szCs w:val="22"/>
              </w:rPr>
            </w:pPr>
            <w:r w:rsidDel="00000000" w:rsidR="00000000" w:rsidRPr="00000000">
              <w:rPr>
                <w:rtl w:val="0"/>
              </w:rPr>
            </w:r>
          </w:p>
        </w:tc>
      </w:tr>
      <w:tr>
        <w:trPr>
          <w:trHeight w:val="300" w:hRule="atLeast"/>
        </w:trPr>
        <w:tc>
          <w:tcPr/>
          <w:p w:rsidR="00000000" w:rsidDel="00000000" w:rsidP="00000000" w:rsidRDefault="00000000" w:rsidRPr="00000000" w14:paraId="0000039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Transferencias de Recursos Estatales</w:t>
            </w:r>
          </w:p>
        </w:tc>
        <w:tc>
          <w:tcPr/>
          <w:p w:rsidR="00000000" w:rsidDel="00000000" w:rsidP="00000000" w:rsidRDefault="00000000" w:rsidRPr="00000000" w14:paraId="00000398">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15,000,000.00</w:t>
            </w:r>
          </w:p>
        </w:tc>
        <w:tc>
          <w:tcPr/>
          <w:p w:rsidR="00000000" w:rsidDel="00000000" w:rsidP="00000000" w:rsidRDefault="00000000" w:rsidRPr="00000000" w14:paraId="00000399">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15,000,000.00</w:t>
            </w:r>
          </w:p>
        </w:tc>
        <w:tc>
          <w:tcPr/>
          <w:p w:rsidR="00000000" w:rsidDel="00000000" w:rsidP="00000000" w:rsidRDefault="00000000" w:rsidRPr="00000000" w14:paraId="0000039A">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6,188,608.00</w:t>
            </w:r>
          </w:p>
        </w:tc>
      </w:tr>
    </w:tbl>
    <w:p w:rsidR="00000000" w:rsidDel="00000000" w:rsidP="00000000" w:rsidRDefault="00000000" w:rsidRPr="00000000" w14:paraId="0000039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9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9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9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9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RECONOCIMIENTO DE INGRESOS Y EGRESOS.</w:t>
      </w:r>
      <w:r w:rsidDel="00000000" w:rsidR="00000000" w:rsidRPr="00000000">
        <w:rPr>
          <w:rtl w:val="0"/>
        </w:rPr>
      </w:r>
    </w:p>
    <w:p w:rsidR="00000000" w:rsidDel="00000000" w:rsidP="00000000" w:rsidRDefault="00000000" w:rsidRPr="00000000" w14:paraId="000003A0">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3A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ingresos por concepto de subsidio estatal son reconocidos y registrados contablemente por el Organismo cuando se perciben. Los gastos son reconocidos y registrados sobre la base de lo devengado. Se consideran devengados en el momento que son formalizadas las operaciones o con el consumo del servicio.</w:t>
      </w:r>
    </w:p>
    <w:p w:rsidR="00000000" w:rsidDel="00000000" w:rsidP="00000000" w:rsidRDefault="00000000" w:rsidRPr="00000000" w14:paraId="000003A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3">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3A4">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INFORMACIÓN RELEVANTE SOBRE LA DEUDA Y EL REPORTE ANALÍTICO DE LA DEUDA</w:t>
      </w:r>
      <w:r w:rsidDel="00000000" w:rsidR="00000000" w:rsidRPr="00000000">
        <w:rPr>
          <w:rtl w:val="0"/>
        </w:rPr>
      </w:r>
    </w:p>
    <w:p w:rsidR="00000000" w:rsidDel="00000000" w:rsidP="00000000" w:rsidRDefault="00000000" w:rsidRPr="00000000" w14:paraId="000003A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Secretaría Ejecutiva del Sistema Estatal Anticorrupción, no cuenta con  información relevante del pasivo, ni deuda pública.</w:t>
      </w:r>
    </w:p>
    <w:p w:rsidR="00000000" w:rsidDel="00000000" w:rsidP="00000000" w:rsidRDefault="00000000" w:rsidRPr="00000000" w14:paraId="000003A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9">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CALIFICACIONES OTORGADAS </w:t>
      </w:r>
      <w:r w:rsidDel="00000000" w:rsidR="00000000" w:rsidRPr="00000000">
        <w:rPr>
          <w:rtl w:val="0"/>
        </w:rPr>
      </w:r>
    </w:p>
    <w:p w:rsidR="00000000" w:rsidDel="00000000" w:rsidP="00000000" w:rsidRDefault="00000000" w:rsidRPr="00000000" w14:paraId="000003A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Secretaría Ejecutiva del Sistema Estatal Anticorrupción no ha sido sujeta a una calificación crediticia.</w:t>
      </w:r>
    </w:p>
    <w:p w:rsidR="00000000" w:rsidDel="00000000" w:rsidP="00000000" w:rsidRDefault="00000000" w:rsidRPr="00000000" w14:paraId="000003A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E">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AF">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PROCESO DE MEJORA </w:t>
      </w:r>
      <w:r w:rsidDel="00000000" w:rsidR="00000000" w:rsidRPr="00000000">
        <w:rPr>
          <w:rtl w:val="0"/>
        </w:rPr>
      </w:r>
    </w:p>
    <w:p w:rsidR="00000000" w:rsidDel="00000000" w:rsidP="00000000" w:rsidRDefault="00000000" w:rsidRPr="00000000" w14:paraId="000003B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B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Por ser un organismo de reciente creación, la Secretaría Ejecutiva del Sistema Estatal Anticorrupción se encuentra en proceso de elaboración de los proyectos de normas de operación para el eficiente uso de los recursos públicos y su aplicación en los servicios Humanos, Materiales y Financieros de la Entidad.</w:t>
      </w:r>
    </w:p>
    <w:p w:rsidR="00000000" w:rsidDel="00000000" w:rsidP="00000000" w:rsidRDefault="00000000" w:rsidRPr="00000000" w14:paraId="000003B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B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B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PARTES RELACIONADAS</w:t>
      </w:r>
      <w:r w:rsidDel="00000000" w:rsidR="00000000" w:rsidRPr="00000000">
        <w:rPr>
          <w:rtl w:val="0"/>
        </w:rPr>
      </w:r>
    </w:p>
    <w:p w:rsidR="00000000" w:rsidDel="00000000" w:rsidP="00000000" w:rsidRDefault="00000000" w:rsidRPr="00000000" w14:paraId="000003B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B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Secretaría Ejecutiva del Sistema Estatal Anticorrupción no cuenta con partes relacionadas que pudieran ejercer influencia significativa sobre la toma de decisiones financieras y operativas</w:t>
      </w:r>
    </w:p>
    <w:p w:rsidR="00000000" w:rsidDel="00000000" w:rsidP="00000000" w:rsidRDefault="00000000" w:rsidRPr="00000000" w14:paraId="000003B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B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B9">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RESPONSABILIDAD SOBRE LA PRESENTACIÓN RAZONABLE DE LOS ESTADOS FINANCIEROS</w:t>
      </w:r>
      <w:r w:rsidDel="00000000" w:rsidR="00000000" w:rsidRPr="00000000">
        <w:rPr>
          <w:rtl w:val="0"/>
        </w:rPr>
      </w:r>
    </w:p>
    <w:p w:rsidR="00000000" w:rsidDel="00000000" w:rsidP="00000000" w:rsidRDefault="00000000" w:rsidRPr="00000000" w14:paraId="000003B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BB">
      <w:pPr>
        <w:rPr>
          <w:rFonts w:ascii="Arial" w:cs="Arial" w:eastAsia="Arial" w:hAnsi="Arial"/>
          <w:sz w:val="22"/>
          <w:szCs w:val="22"/>
        </w:rPr>
      </w:pPr>
      <w:r w:rsidDel="00000000" w:rsidR="00000000" w:rsidRPr="00000000">
        <w:rPr>
          <w:rFonts w:ascii="Arial" w:cs="Arial" w:eastAsia="Arial" w:hAnsi="Arial"/>
          <w:sz w:val="22"/>
          <w:szCs w:val="22"/>
          <w:rtl w:val="0"/>
        </w:rPr>
        <w:t xml:space="preserve">La Secretaría Ejecutiva del Sistema Estatal Anticorrupción bajo protesta declara que, sus notas son razonablemente correctas y son responsabilidad del emisor.</w:t>
      </w:r>
    </w:p>
    <w:p w:rsidR="00000000" w:rsidDel="00000000" w:rsidP="00000000" w:rsidRDefault="00000000" w:rsidRPr="00000000" w14:paraId="000003B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B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B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B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C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C1">
      <w:pPr>
        <w:rPr>
          <w:rFonts w:ascii="Arial" w:cs="Arial" w:eastAsia="Arial" w:hAnsi="Arial"/>
          <w:sz w:val="22"/>
          <w:szCs w:val="22"/>
        </w:rPr>
      </w:pPr>
      <w:r w:rsidDel="00000000" w:rsidR="00000000" w:rsidRPr="00000000">
        <w:rPr>
          <w:rFonts w:ascii="Arial" w:cs="Arial" w:eastAsia="Arial" w:hAnsi="Arial"/>
          <w:b w:val="1"/>
          <w:sz w:val="22"/>
          <w:szCs w:val="22"/>
          <w:rtl w:val="0"/>
        </w:rPr>
        <w:tab/>
        <w:tab/>
        <w:tab/>
        <w:tab/>
        <w:tab/>
        <w:tab/>
        <w:tab/>
        <w:tab/>
      </w:r>
      <w:r w:rsidDel="00000000" w:rsidR="00000000" w:rsidRPr="00000000">
        <w:rPr>
          <w:rtl w:val="0"/>
        </w:rPr>
      </w:r>
    </w:p>
    <w:tbl>
      <w:tblPr>
        <w:tblStyle w:val="Table22"/>
        <w:tblW w:w="10566.0" w:type="dxa"/>
        <w:jc w:val="center"/>
        <w:tblLayout w:type="fixed"/>
        <w:tblLook w:val="0000"/>
      </w:tblPr>
      <w:tblGrid>
        <w:gridCol w:w="5282"/>
        <w:gridCol w:w="453"/>
        <w:gridCol w:w="4831"/>
        <w:tblGridChange w:id="0">
          <w:tblGrid>
            <w:gridCol w:w="5282"/>
            <w:gridCol w:w="453"/>
            <w:gridCol w:w="4831"/>
          </w:tblGrid>
        </w:tblGridChange>
      </w:tblGrid>
      <w:tr>
        <w:trPr>
          <w:trHeight w:val="320" w:hRule="atLeast"/>
        </w:trPr>
        <w:tc>
          <w:tcPr/>
          <w:p w:rsidR="00000000" w:rsidDel="00000000" w:rsidP="00000000" w:rsidRDefault="00000000" w:rsidRPr="00000000" w14:paraId="000003C2">
            <w:pPr>
              <w:spacing w:after="0" w:line="240" w:lineRule="auto"/>
              <w:jc w:val="center"/>
              <w:rPr>
                <w:rFonts w:ascii="Arial" w:cs="Arial" w:eastAsia="Arial" w:hAnsi="Arial"/>
                <w:sz w:val="21"/>
                <w:szCs w:val="21"/>
              </w:rPr>
            </w:pPr>
            <w:r w:rsidDel="00000000" w:rsidR="00000000" w:rsidRPr="00000000">
              <w:rPr>
                <w:rFonts w:ascii="Arial" w:cs="Arial" w:eastAsia="Arial" w:hAnsi="Arial"/>
                <w:b w:val="1"/>
                <w:sz w:val="21"/>
                <w:szCs w:val="21"/>
                <w:rtl w:val="0"/>
              </w:rPr>
              <w:t xml:space="preserve">LIC. LUIS RAMÓN IRINEO ROMERO</w:t>
            </w:r>
            <w:r w:rsidDel="00000000" w:rsidR="00000000" w:rsidRPr="00000000">
              <w:rPr>
                <w:rtl w:val="0"/>
              </w:rPr>
            </w:r>
          </w:p>
          <w:p w:rsidR="00000000" w:rsidDel="00000000" w:rsidP="00000000" w:rsidRDefault="00000000" w:rsidRPr="00000000" w14:paraId="000003C3">
            <w:pPr>
              <w:spacing w:after="0" w:line="240" w:lineRule="auto"/>
              <w:jc w:val="center"/>
              <w:rPr>
                <w:rFonts w:ascii="Arial" w:cs="Arial" w:eastAsia="Arial" w:hAnsi="Arial"/>
                <w:sz w:val="21"/>
                <w:szCs w:val="21"/>
              </w:rPr>
            </w:pPr>
            <w:r w:rsidDel="00000000" w:rsidR="00000000" w:rsidRPr="00000000">
              <w:rPr>
                <w:rFonts w:ascii="Arial" w:cs="Arial" w:eastAsia="Arial" w:hAnsi="Arial"/>
                <w:b w:val="1"/>
                <w:sz w:val="21"/>
                <w:szCs w:val="21"/>
                <w:rtl w:val="0"/>
              </w:rPr>
              <w:t xml:space="preserve">SECRETARIO TÉCNICO</w:t>
            </w:r>
            <w:r w:rsidDel="00000000" w:rsidR="00000000" w:rsidRPr="00000000">
              <w:rPr>
                <w:rtl w:val="0"/>
              </w:rPr>
            </w:r>
          </w:p>
        </w:tc>
        <w:tc>
          <w:tcPr/>
          <w:p w:rsidR="00000000" w:rsidDel="00000000" w:rsidP="00000000" w:rsidRDefault="00000000" w:rsidRPr="00000000" w14:paraId="000003C4">
            <w:pPr>
              <w:spacing w:after="0" w:line="240" w:lineRule="auto"/>
              <w:jc w:val="center"/>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3C5">
            <w:pPr>
              <w:spacing w:after="0" w:line="240" w:lineRule="auto"/>
              <w:jc w:val="center"/>
              <w:rPr>
                <w:rFonts w:ascii="Arial" w:cs="Arial" w:eastAsia="Arial" w:hAnsi="Arial"/>
                <w:sz w:val="21"/>
                <w:szCs w:val="21"/>
              </w:rPr>
            </w:pPr>
            <w:r w:rsidDel="00000000" w:rsidR="00000000" w:rsidRPr="00000000">
              <w:rPr>
                <w:rFonts w:ascii="Arial" w:cs="Arial" w:eastAsia="Arial" w:hAnsi="Arial"/>
                <w:b w:val="1"/>
                <w:sz w:val="21"/>
                <w:szCs w:val="21"/>
                <w:rtl w:val="0"/>
              </w:rPr>
              <w:t xml:space="preserve">C.P. YOLANDA ISABEL FIERRO VALENZUELA</w:t>
            </w:r>
            <w:r w:rsidDel="00000000" w:rsidR="00000000" w:rsidRPr="00000000">
              <w:rPr>
                <w:rtl w:val="0"/>
              </w:rPr>
            </w:r>
          </w:p>
          <w:p w:rsidR="00000000" w:rsidDel="00000000" w:rsidP="00000000" w:rsidRDefault="00000000" w:rsidRPr="00000000" w14:paraId="000003C6">
            <w:pPr>
              <w:spacing w:after="0" w:line="240" w:lineRule="auto"/>
              <w:jc w:val="center"/>
              <w:rPr>
                <w:rFonts w:ascii="Arial" w:cs="Arial" w:eastAsia="Arial" w:hAnsi="Arial"/>
                <w:sz w:val="21"/>
                <w:szCs w:val="21"/>
              </w:rPr>
            </w:pPr>
            <w:r w:rsidDel="00000000" w:rsidR="00000000" w:rsidRPr="00000000">
              <w:rPr>
                <w:rFonts w:ascii="Arial" w:cs="Arial" w:eastAsia="Arial" w:hAnsi="Arial"/>
                <w:b w:val="1"/>
                <w:sz w:val="21"/>
                <w:szCs w:val="21"/>
                <w:rtl w:val="0"/>
              </w:rPr>
              <w:t xml:space="preserve"> DIRECTORA DE ADMINISTRACIÓN Y SERVICIOS</w:t>
            </w:r>
            <w:r w:rsidDel="00000000" w:rsidR="00000000" w:rsidRPr="00000000">
              <w:rPr>
                <w:rtl w:val="0"/>
              </w:rPr>
            </w:r>
          </w:p>
        </w:tc>
      </w:tr>
    </w:tbl>
    <w:p w:rsidR="00000000" w:rsidDel="00000000" w:rsidP="00000000" w:rsidRDefault="00000000" w:rsidRPr="00000000" w14:paraId="000003C7">
      <w:pPr>
        <w:rPr>
          <w:rFonts w:ascii="Arial" w:cs="Arial" w:eastAsia="Arial" w:hAnsi="Arial"/>
          <w:sz w:val="22"/>
          <w:szCs w:val="22"/>
        </w:rPr>
      </w:pPr>
      <w:r w:rsidDel="00000000" w:rsidR="00000000" w:rsidRPr="00000000">
        <w:rPr>
          <w:rtl w:val="0"/>
        </w:rPr>
      </w:r>
    </w:p>
    <w:sectPr>
      <w:headerReference r:id="rId7" w:type="default"/>
      <w:footerReference r:id="rId8" w:type="default"/>
      <w:footerReference r:id="rId9" w:type="even"/>
      <w:pgSz w:h="15840" w:w="12240"/>
      <w:pgMar w:bottom="288" w:top="1881" w:left="990" w:right="1325" w:header="36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D">
    <w:pPr>
      <w:tabs>
        <w:tab w:val="center" w:pos="4550"/>
        <w:tab w:val="left" w:pos="5818"/>
      </w:tabs>
      <w:ind w:right="260"/>
      <w:jc w:val="right"/>
      <w:rPr>
        <w:color w:val="0f243e"/>
      </w:rPr>
    </w:pPr>
    <w:r w:rsidDel="00000000" w:rsidR="00000000" w:rsidRPr="00000000">
      <w:rPr>
        <w:color w:val="548dd4"/>
        <w:rtl w:val="0"/>
      </w:rPr>
      <w:t xml:space="preserve">Página </w:t>
    </w:r>
    <w:r w:rsidDel="00000000" w:rsidR="00000000" w:rsidRPr="00000000">
      <w:rPr>
        <w:color w:val="17365d"/>
      </w:rPr>
      <w:fldChar w:fldCharType="begin"/>
      <w:instrText xml:space="preserve">PAGE</w:instrText>
      <w:fldChar w:fldCharType="separate"/>
      <w:fldChar w:fldCharType="end"/>
    </w:r>
    <w:r w:rsidDel="00000000" w:rsidR="00000000" w:rsidRPr="00000000">
      <w:rPr>
        <w:color w:val="17365d"/>
        <w:rtl w:val="0"/>
      </w:rPr>
      <w:t xml:space="preserve"> | </w:t>
    </w:r>
    <w:r w:rsidDel="00000000" w:rsidR="00000000" w:rsidRPr="00000000">
      <w:rPr>
        <w:color w:val="17365d"/>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3CE">
    <w:pPr>
      <w:pBdr>
        <w:top w:space="0" w:sz="0" w:val="nil"/>
        <w:left w:space="0" w:sz="0" w:val="nil"/>
        <w:bottom w:space="0" w:sz="0" w:val="nil"/>
        <w:right w:space="0" w:sz="0" w:val="nil"/>
        <w:between w:space="0" w:sz="0" w:val="nil"/>
      </w:pBdr>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F">
    <w:pPr>
      <w:pBdr>
        <w:top w:space="0" w:sz="0" w:val="nil"/>
        <w:left w:space="0" w:sz="0" w:val="nil"/>
        <w:bottom w:space="0" w:sz="0" w:val="nil"/>
        <w:right w:space="0" w:sz="0" w:val="nil"/>
        <w:between w:space="0" w:sz="0" w:val="nil"/>
      </w:pBdr>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D0">
    <w:pPr>
      <w:pBdr>
        <w:top w:space="0" w:sz="0" w:val="nil"/>
        <w:left w:space="0" w:sz="0" w:val="nil"/>
        <w:bottom w:space="0" w:sz="0" w:val="nil"/>
        <w:right w:space="0" w:sz="0" w:val="nil"/>
        <w:between w:space="0" w:sz="0" w:val="nil"/>
      </w:pBdr>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8">
    <w:pPr>
      <w:rPr>
        <w:rFonts w:ascii="Tahoma" w:cs="Tahoma" w:eastAsia="Tahoma" w:hAnsi="Tahoma"/>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5979160</wp:posOffset>
          </wp:positionH>
          <wp:positionV relativeFrom="paragraph">
            <wp:posOffset>100965</wp:posOffset>
          </wp:positionV>
          <wp:extent cx="476250" cy="78105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76250" cy="781050"/>
                  </a:xfrm>
                  <a:prstGeom prst="rect"/>
                  <a:ln/>
                </pic:spPr>
              </pic:pic>
            </a:graphicData>
          </a:graphic>
        </wp:anchor>
      </w:drawing>
    </w:r>
  </w:p>
  <w:p w:rsidR="00000000" w:rsidDel="00000000" w:rsidP="00000000" w:rsidRDefault="00000000" w:rsidRPr="00000000" w14:paraId="000003C9">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3C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                        SECRETARÍA EJECUTIVA DEL SISTEMA ESTATAL ANTICORRUPCIÓN</w:t>
    </w:r>
    <w:r w:rsidDel="00000000" w:rsidR="00000000" w:rsidRPr="00000000">
      <w:rPr>
        <w:rtl w:val="0"/>
      </w:rPr>
    </w:r>
  </w:p>
  <w:p w:rsidR="00000000" w:rsidDel="00000000" w:rsidP="00000000" w:rsidRDefault="00000000" w:rsidRPr="00000000" w14:paraId="000003CB">
    <w:pPr>
      <w:ind w:left="2160" w:firstLine="720"/>
      <w:rPr>
        <w:rFonts w:ascii="Arial" w:cs="Arial" w:eastAsia="Arial" w:hAnsi="Arial"/>
        <w:sz w:val="22"/>
        <w:szCs w:val="22"/>
      </w:rPr>
    </w:pPr>
    <w:r w:rsidDel="00000000" w:rsidR="00000000" w:rsidRPr="00000000">
      <w:rPr>
        <w:rFonts w:ascii="Arial" w:cs="Arial" w:eastAsia="Arial" w:hAnsi="Arial"/>
        <w:b w:val="1"/>
        <w:sz w:val="22"/>
        <w:szCs w:val="22"/>
        <w:rtl w:val="0"/>
      </w:rPr>
      <w:t xml:space="preserve">NOTAS A LOS ESTADOS FINANCIEROS</w:t>
    </w:r>
    <w:r w:rsidDel="00000000" w:rsidR="00000000" w:rsidRPr="00000000">
      <w:rPr>
        <w:rtl w:val="0"/>
      </w:rPr>
    </w:r>
  </w:p>
  <w:p w:rsidR="00000000" w:rsidDel="00000000" w:rsidP="00000000" w:rsidRDefault="00000000" w:rsidRPr="00000000" w14:paraId="000003CC">
    <w:pPr>
      <w:ind w:left="288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    AL 30 DE JUNIO DE 2019</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429" w:hanging="72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lvl w:ilvl="0">
      <w:start w:val="1"/>
      <w:numFmt w:val="upperRoman"/>
      <w:lvlText w:val="%1."/>
      <w:lvlJc w:val="left"/>
      <w:pPr>
        <w:ind w:left="1429" w:hanging="720"/>
      </w:pPr>
      <w:rPr>
        <w:rFonts w:ascii="Arial" w:cs="Arial" w:eastAsia="Arial" w:hAnsi="Arial"/>
        <w:sz w:val="24"/>
        <w:szCs w:val="24"/>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lvl w:ilvl="0">
      <w:start w:val="1"/>
      <w:numFmt w:val="decimal"/>
      <w:lvlText w:val="(%1)"/>
      <w:lvlJc w:val="left"/>
      <w:pPr>
        <w:ind w:left="720" w:hanging="360"/>
      </w:pPr>
      <w:rPr>
        <w:i w:val="0"/>
        <w:sz w:val="21"/>
        <w:szCs w:val="2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decimal"/>
      <w:lvlText w:val="(%1)"/>
      <w:lvlJc w:val="left"/>
      <w:pPr>
        <w:ind w:left="720" w:hanging="360"/>
      </w:pPr>
      <w:rPr>
        <w:b w:val="1"/>
        <w:sz w:val="21"/>
        <w:szCs w:val="2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3"/>
      <w:numFmt w:val="decimal"/>
      <w:lvlText w:val="(%1)"/>
      <w:lvlJc w:val="left"/>
      <w:pPr>
        <w:ind w:left="720" w:hanging="360"/>
      </w:pPr>
      <w:rPr>
        <w:b w:val="1"/>
        <w:sz w:val="21"/>
        <w:szCs w:val="2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1440" w:hanging="360"/>
      </w:pPr>
      <w:rPr>
        <w:rFonts w:ascii="Arial" w:cs="Arial" w:eastAsia="Arial" w:hAnsi="Arial"/>
        <w:b w:val="1"/>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upp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9">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